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F3" w:rsidRPr="00A83567" w:rsidRDefault="00AF1687">
      <w:pPr>
        <w:rPr>
          <w:rFonts w:ascii="Arial" w:hAnsi="Arial" w:cs="Arial"/>
          <w:b/>
          <w:sz w:val="24"/>
          <w:szCs w:val="24"/>
        </w:rPr>
      </w:pPr>
      <w:r w:rsidRPr="00A83567">
        <w:rPr>
          <w:rFonts w:ascii="Arial" w:hAnsi="Arial" w:cs="Arial"/>
          <w:b/>
          <w:sz w:val="24"/>
          <w:szCs w:val="24"/>
        </w:rPr>
        <w:t>Gemeinde Sasbach am Kaiserstuhl</w:t>
      </w:r>
    </w:p>
    <w:p w:rsidR="00AF1687" w:rsidRDefault="00AF1687">
      <w:pPr>
        <w:rPr>
          <w:rFonts w:ascii="Arial" w:hAnsi="Arial" w:cs="Arial"/>
          <w:b/>
          <w:sz w:val="24"/>
          <w:szCs w:val="24"/>
        </w:rPr>
      </w:pPr>
      <w:r w:rsidRPr="00A83567">
        <w:rPr>
          <w:rFonts w:ascii="Arial" w:hAnsi="Arial" w:cs="Arial"/>
          <w:b/>
          <w:sz w:val="24"/>
          <w:szCs w:val="24"/>
        </w:rPr>
        <w:t>Landkreis Emmendingen</w:t>
      </w:r>
    </w:p>
    <w:p w:rsidR="00EE0029" w:rsidRPr="00A83567" w:rsidRDefault="00EE0029">
      <w:pPr>
        <w:rPr>
          <w:rFonts w:ascii="Arial" w:hAnsi="Arial" w:cs="Arial"/>
          <w:b/>
          <w:sz w:val="24"/>
          <w:szCs w:val="24"/>
        </w:rPr>
      </w:pPr>
      <w:r>
        <w:rPr>
          <w:rFonts w:ascii="Arial" w:hAnsi="Arial" w:cs="Arial"/>
          <w:b/>
          <w:sz w:val="24"/>
          <w:szCs w:val="24"/>
        </w:rPr>
        <w:t>Az. 752.03</w:t>
      </w:r>
    </w:p>
    <w:p w:rsidR="00AF1687" w:rsidRDefault="00AF1687"/>
    <w:p w:rsidR="00AF1687" w:rsidRDefault="00AF1687"/>
    <w:p w:rsidR="00A83567" w:rsidRDefault="00AF1687" w:rsidP="00C46EFC">
      <w:pPr>
        <w:pStyle w:val="Listenabsatz"/>
        <w:numPr>
          <w:ilvl w:val="0"/>
          <w:numId w:val="1"/>
        </w:numPr>
        <w:jc w:val="center"/>
        <w:rPr>
          <w:rFonts w:ascii="Arial" w:hAnsi="Arial" w:cs="Arial"/>
          <w:b/>
          <w:sz w:val="28"/>
          <w:szCs w:val="28"/>
        </w:rPr>
      </w:pPr>
      <w:r w:rsidRPr="00A83567">
        <w:rPr>
          <w:rFonts w:ascii="Arial" w:hAnsi="Arial" w:cs="Arial"/>
          <w:b/>
          <w:sz w:val="28"/>
          <w:szCs w:val="28"/>
        </w:rPr>
        <w:t>Änderungssatzung</w:t>
      </w:r>
    </w:p>
    <w:p w:rsidR="00AF1687" w:rsidRDefault="00D5245B" w:rsidP="00C46EFC">
      <w:pPr>
        <w:pStyle w:val="Listenabsatz"/>
        <w:jc w:val="center"/>
        <w:rPr>
          <w:rFonts w:ascii="Arial" w:hAnsi="Arial" w:cs="Arial"/>
          <w:b/>
        </w:rPr>
      </w:pPr>
      <w:r>
        <w:rPr>
          <w:rFonts w:ascii="Arial" w:hAnsi="Arial" w:cs="Arial"/>
          <w:b/>
          <w:sz w:val="28"/>
          <w:szCs w:val="28"/>
        </w:rPr>
        <w:t>der</w:t>
      </w:r>
      <w:r w:rsidR="00A83567">
        <w:rPr>
          <w:rFonts w:ascii="Arial" w:hAnsi="Arial" w:cs="Arial"/>
          <w:b/>
          <w:sz w:val="28"/>
          <w:szCs w:val="28"/>
        </w:rPr>
        <w:t xml:space="preserve"> </w:t>
      </w:r>
      <w:r w:rsidR="006B39E2">
        <w:rPr>
          <w:rFonts w:ascii="Arial" w:hAnsi="Arial" w:cs="Arial"/>
          <w:b/>
          <w:sz w:val="28"/>
          <w:szCs w:val="28"/>
        </w:rPr>
        <w:t>Friedhofssatzung (Friedhofsordnung und Bestattungsgebührensatzung)</w:t>
      </w:r>
      <w:r w:rsidR="00A83567">
        <w:rPr>
          <w:rFonts w:ascii="Arial" w:hAnsi="Arial" w:cs="Arial"/>
          <w:b/>
        </w:rPr>
        <w:t xml:space="preserve"> </w:t>
      </w:r>
      <w:r w:rsidR="00A83567" w:rsidRPr="00A83567">
        <w:rPr>
          <w:rFonts w:ascii="Arial" w:hAnsi="Arial" w:cs="Arial"/>
        </w:rPr>
        <w:t xml:space="preserve">vom </w:t>
      </w:r>
      <w:r w:rsidR="006B39E2">
        <w:rPr>
          <w:rFonts w:ascii="Arial" w:hAnsi="Arial" w:cs="Arial"/>
        </w:rPr>
        <w:t>17.10.2018</w:t>
      </w:r>
    </w:p>
    <w:p w:rsidR="006B39E2" w:rsidRPr="0070431D" w:rsidRDefault="006B39E2" w:rsidP="006B39E2">
      <w:pPr>
        <w:rPr>
          <w:rFonts w:ascii="Arial" w:hAnsi="Arial" w:cs="Arial"/>
        </w:rPr>
      </w:pPr>
      <w:r w:rsidRPr="0070431D">
        <w:rPr>
          <w:rFonts w:ascii="Arial" w:hAnsi="Arial" w:cs="Arial"/>
        </w:rPr>
        <w:t xml:space="preserve">Aufgrund der §§ 12 Abs. 2, 13 Abs. 1, 15 Abs. 1, 39 Abs. 2 und 49 Abs. 3 Nr. 2 des Bestattungsgesetzes in Verbindung mit den §§ 4 und 11 der Gemeindeordnung für Baden-Württemberg sowie den §§ 2, 11 und 13 des Kommunalabgabegesetzes für Baden-Württemberg hat der Gemeinderat am </w:t>
      </w:r>
      <w:r w:rsidR="00232C1A">
        <w:rPr>
          <w:rFonts w:ascii="Arial" w:hAnsi="Arial" w:cs="Arial"/>
        </w:rPr>
        <w:t>22. Januar 2020</w:t>
      </w:r>
      <w:r w:rsidR="00C46EFC">
        <w:rPr>
          <w:rFonts w:ascii="Arial" w:hAnsi="Arial" w:cs="Arial"/>
        </w:rPr>
        <w:t xml:space="preserve"> </w:t>
      </w:r>
      <w:r w:rsidRPr="0070431D">
        <w:rPr>
          <w:rFonts w:ascii="Arial" w:hAnsi="Arial" w:cs="Arial"/>
        </w:rPr>
        <w:t xml:space="preserve">nachstehende </w:t>
      </w:r>
      <w:r w:rsidR="00EE0029">
        <w:rPr>
          <w:rFonts w:ascii="Arial" w:hAnsi="Arial" w:cs="Arial"/>
        </w:rPr>
        <w:t xml:space="preserve">Satzung als </w:t>
      </w:r>
      <w:r>
        <w:rPr>
          <w:rFonts w:ascii="Arial" w:hAnsi="Arial" w:cs="Arial"/>
        </w:rPr>
        <w:t xml:space="preserve">erste Änderungssatzung zur </w:t>
      </w:r>
      <w:r w:rsidRPr="0070431D">
        <w:rPr>
          <w:rFonts w:ascii="Arial" w:hAnsi="Arial" w:cs="Arial"/>
        </w:rPr>
        <w:t>Friedhofssatzung beschlossen:</w:t>
      </w:r>
    </w:p>
    <w:p w:rsidR="00A83567" w:rsidRPr="00A83567" w:rsidRDefault="00A83567" w:rsidP="00026AF3">
      <w:pPr>
        <w:jc w:val="center"/>
        <w:rPr>
          <w:rFonts w:ascii="Arial" w:hAnsi="Arial" w:cs="Arial"/>
          <w:b/>
          <w:sz w:val="24"/>
          <w:szCs w:val="24"/>
        </w:rPr>
      </w:pPr>
      <w:r w:rsidRPr="00A83567">
        <w:rPr>
          <w:rFonts w:ascii="Arial" w:hAnsi="Arial" w:cs="Arial"/>
          <w:b/>
          <w:sz w:val="24"/>
          <w:szCs w:val="24"/>
        </w:rPr>
        <w:t xml:space="preserve">§ </w:t>
      </w:r>
      <w:r w:rsidR="00D25958">
        <w:rPr>
          <w:rFonts w:ascii="Arial" w:hAnsi="Arial" w:cs="Arial"/>
          <w:b/>
          <w:sz w:val="24"/>
          <w:szCs w:val="24"/>
        </w:rPr>
        <w:t>1</w:t>
      </w:r>
    </w:p>
    <w:p w:rsidR="00A83567" w:rsidRDefault="00A83567" w:rsidP="00026AF3">
      <w:pPr>
        <w:spacing w:before="120"/>
        <w:jc w:val="center"/>
        <w:rPr>
          <w:rFonts w:ascii="Arial" w:hAnsi="Arial" w:cs="Arial"/>
          <w:sz w:val="24"/>
          <w:szCs w:val="24"/>
        </w:rPr>
      </w:pPr>
      <w:r w:rsidRPr="00A83567">
        <w:rPr>
          <w:rFonts w:ascii="Arial" w:hAnsi="Arial" w:cs="Arial"/>
          <w:sz w:val="24"/>
          <w:szCs w:val="24"/>
        </w:rPr>
        <w:t xml:space="preserve">§ </w:t>
      </w:r>
      <w:r w:rsidR="004E4395">
        <w:rPr>
          <w:rFonts w:ascii="Arial" w:hAnsi="Arial" w:cs="Arial"/>
          <w:sz w:val="24"/>
          <w:szCs w:val="24"/>
        </w:rPr>
        <w:t>10</w:t>
      </w:r>
      <w:r w:rsidR="00762CF4">
        <w:rPr>
          <w:rFonts w:ascii="Arial" w:hAnsi="Arial" w:cs="Arial"/>
          <w:sz w:val="24"/>
          <w:szCs w:val="24"/>
        </w:rPr>
        <w:t xml:space="preserve"> </w:t>
      </w:r>
      <w:r w:rsidR="00D25958">
        <w:rPr>
          <w:rFonts w:ascii="Arial" w:hAnsi="Arial" w:cs="Arial"/>
          <w:sz w:val="24"/>
          <w:szCs w:val="24"/>
        </w:rPr>
        <w:t xml:space="preserve">(Allgemeines) </w:t>
      </w:r>
      <w:r w:rsidRPr="00A83567">
        <w:rPr>
          <w:rFonts w:ascii="Arial" w:hAnsi="Arial" w:cs="Arial"/>
          <w:sz w:val="24"/>
          <w:szCs w:val="24"/>
        </w:rPr>
        <w:t>wi</w:t>
      </w:r>
      <w:r>
        <w:rPr>
          <w:rFonts w:ascii="Arial" w:hAnsi="Arial" w:cs="Arial"/>
          <w:sz w:val="24"/>
          <w:szCs w:val="24"/>
        </w:rPr>
        <w:t>rd aufgehoben und wie folgt neu gefasst</w:t>
      </w:r>
      <w:r w:rsidRPr="00A83567">
        <w:rPr>
          <w:rFonts w:ascii="Arial" w:hAnsi="Arial" w:cs="Arial"/>
          <w:sz w:val="24"/>
          <w:szCs w:val="24"/>
        </w:rPr>
        <w:t>:</w:t>
      </w:r>
    </w:p>
    <w:p w:rsidR="00762CF4" w:rsidRPr="0070431D" w:rsidRDefault="00762CF4" w:rsidP="00762CF4">
      <w:pPr>
        <w:tabs>
          <w:tab w:val="left" w:pos="426"/>
        </w:tabs>
        <w:jc w:val="center"/>
        <w:rPr>
          <w:rFonts w:ascii="Arial" w:hAnsi="Arial" w:cs="Arial"/>
          <w:b/>
          <w:szCs w:val="24"/>
        </w:rPr>
      </w:pPr>
      <w:r w:rsidRPr="0070431D">
        <w:rPr>
          <w:rFonts w:ascii="Arial" w:hAnsi="Arial" w:cs="Arial"/>
          <w:b/>
          <w:szCs w:val="24"/>
        </w:rPr>
        <w:t>§ 10</w:t>
      </w:r>
    </w:p>
    <w:p w:rsidR="00762CF4" w:rsidRPr="0070431D" w:rsidRDefault="00762CF4" w:rsidP="00762CF4">
      <w:pPr>
        <w:tabs>
          <w:tab w:val="left" w:pos="426"/>
        </w:tabs>
        <w:jc w:val="center"/>
        <w:rPr>
          <w:rFonts w:ascii="Arial" w:hAnsi="Arial" w:cs="Arial"/>
          <w:b/>
          <w:szCs w:val="24"/>
        </w:rPr>
      </w:pPr>
      <w:r w:rsidRPr="0070431D">
        <w:rPr>
          <w:rFonts w:ascii="Arial" w:hAnsi="Arial" w:cs="Arial"/>
          <w:b/>
          <w:szCs w:val="24"/>
        </w:rPr>
        <w:t>Allgemeines</w:t>
      </w:r>
    </w:p>
    <w:p w:rsidR="00762CF4" w:rsidRPr="0070431D" w:rsidRDefault="00762CF4" w:rsidP="00762CF4">
      <w:pPr>
        <w:tabs>
          <w:tab w:val="left" w:pos="426"/>
        </w:tabs>
        <w:jc w:val="center"/>
        <w:rPr>
          <w:rFonts w:ascii="Arial" w:hAnsi="Arial" w:cs="Arial"/>
          <w:b/>
          <w:szCs w:val="24"/>
        </w:rPr>
      </w:pPr>
    </w:p>
    <w:p w:rsidR="00762CF4" w:rsidRPr="0070431D" w:rsidRDefault="00762CF4" w:rsidP="000E43E8">
      <w:pPr>
        <w:tabs>
          <w:tab w:val="left" w:pos="0"/>
        </w:tabs>
        <w:ind w:left="705" w:hanging="705"/>
        <w:jc w:val="both"/>
        <w:rPr>
          <w:rFonts w:ascii="Arial" w:hAnsi="Arial" w:cs="Arial"/>
          <w:szCs w:val="24"/>
        </w:rPr>
      </w:pPr>
      <w:r w:rsidRPr="0070431D">
        <w:rPr>
          <w:rFonts w:ascii="Arial" w:hAnsi="Arial" w:cs="Arial"/>
          <w:szCs w:val="24"/>
        </w:rPr>
        <w:t>(1) Die Grabstätten sind im Eigentum des Friedhofsträgers. An ihnen können Rechte nur nach dieser Satzung erworben werden.</w:t>
      </w:r>
    </w:p>
    <w:p w:rsidR="00762CF4" w:rsidRPr="00D5245B" w:rsidRDefault="00762CF4" w:rsidP="000E43E8">
      <w:pPr>
        <w:pStyle w:val="KeinLeerraum"/>
        <w:jc w:val="both"/>
        <w:rPr>
          <w:rFonts w:ascii="Arial" w:hAnsi="Arial" w:cs="Arial"/>
        </w:rPr>
      </w:pPr>
      <w:r w:rsidRPr="00D5245B">
        <w:rPr>
          <w:rFonts w:ascii="Arial" w:hAnsi="Arial" w:cs="Arial"/>
        </w:rPr>
        <w:t>(2) Auf den Friedhöfen Sasbach, Jechtingen und Leiselheim werden folgende Arten</w:t>
      </w:r>
    </w:p>
    <w:p w:rsidR="00762CF4" w:rsidRPr="00D5245B" w:rsidRDefault="00762CF4" w:rsidP="000E43E8">
      <w:pPr>
        <w:pStyle w:val="KeinLeerraum"/>
        <w:jc w:val="both"/>
        <w:rPr>
          <w:rFonts w:ascii="Arial" w:hAnsi="Arial" w:cs="Arial"/>
        </w:rPr>
      </w:pPr>
      <w:r w:rsidRPr="00D5245B">
        <w:rPr>
          <w:rFonts w:ascii="Arial" w:hAnsi="Arial" w:cs="Arial"/>
        </w:rPr>
        <w:t xml:space="preserve">      von Grabstätten zur Verfügung gestellt: </w:t>
      </w:r>
    </w:p>
    <w:p w:rsidR="00762CF4" w:rsidRPr="00D5245B" w:rsidRDefault="00762CF4" w:rsidP="000E43E8">
      <w:pPr>
        <w:numPr>
          <w:ilvl w:val="0"/>
          <w:numId w:val="12"/>
        </w:numPr>
        <w:tabs>
          <w:tab w:val="left" w:pos="426"/>
        </w:tabs>
        <w:spacing w:after="0" w:line="240" w:lineRule="auto"/>
        <w:jc w:val="both"/>
        <w:rPr>
          <w:rFonts w:ascii="Arial" w:hAnsi="Arial" w:cs="Arial"/>
          <w:szCs w:val="24"/>
        </w:rPr>
      </w:pPr>
      <w:r w:rsidRPr="00D5245B">
        <w:rPr>
          <w:rFonts w:ascii="Arial" w:hAnsi="Arial" w:cs="Arial"/>
          <w:szCs w:val="24"/>
        </w:rPr>
        <w:t>Reihengrabstätten (Einzelgrab)</w:t>
      </w:r>
    </w:p>
    <w:p w:rsidR="00762CF4" w:rsidRPr="00D5245B" w:rsidRDefault="00762CF4" w:rsidP="000E43E8">
      <w:pPr>
        <w:numPr>
          <w:ilvl w:val="0"/>
          <w:numId w:val="12"/>
        </w:numPr>
        <w:tabs>
          <w:tab w:val="left" w:pos="426"/>
        </w:tabs>
        <w:spacing w:after="0" w:line="240" w:lineRule="auto"/>
        <w:jc w:val="both"/>
        <w:rPr>
          <w:rFonts w:ascii="Arial" w:hAnsi="Arial" w:cs="Arial"/>
          <w:szCs w:val="24"/>
        </w:rPr>
      </w:pPr>
      <w:r w:rsidRPr="00D5245B">
        <w:rPr>
          <w:rFonts w:ascii="Arial" w:hAnsi="Arial" w:cs="Arial"/>
          <w:szCs w:val="24"/>
        </w:rPr>
        <w:t>Wahlgrabstätten (ein- und zweistellige Wahlgräber),</w:t>
      </w:r>
    </w:p>
    <w:p w:rsidR="00762CF4" w:rsidRPr="00D5245B" w:rsidRDefault="00762CF4" w:rsidP="000E43E8">
      <w:pPr>
        <w:numPr>
          <w:ilvl w:val="0"/>
          <w:numId w:val="12"/>
        </w:numPr>
        <w:tabs>
          <w:tab w:val="left" w:pos="426"/>
        </w:tabs>
        <w:spacing w:after="0" w:line="240" w:lineRule="auto"/>
        <w:jc w:val="both"/>
        <w:rPr>
          <w:rFonts w:ascii="Arial" w:hAnsi="Arial" w:cs="Arial"/>
          <w:szCs w:val="24"/>
        </w:rPr>
      </w:pPr>
      <w:r w:rsidRPr="00D5245B">
        <w:rPr>
          <w:rFonts w:ascii="Arial" w:hAnsi="Arial" w:cs="Arial"/>
          <w:szCs w:val="24"/>
        </w:rPr>
        <w:t xml:space="preserve">Urnenreihengrabstätten (Einzelurnengrab), </w:t>
      </w:r>
    </w:p>
    <w:p w:rsidR="00762CF4" w:rsidRPr="00D5245B" w:rsidRDefault="00762CF4" w:rsidP="000E43E8">
      <w:pPr>
        <w:numPr>
          <w:ilvl w:val="0"/>
          <w:numId w:val="12"/>
        </w:numPr>
        <w:tabs>
          <w:tab w:val="left" w:pos="426"/>
        </w:tabs>
        <w:spacing w:after="0" w:line="240" w:lineRule="auto"/>
        <w:jc w:val="both"/>
        <w:rPr>
          <w:rFonts w:ascii="Arial" w:hAnsi="Arial" w:cs="Arial"/>
          <w:szCs w:val="24"/>
        </w:rPr>
      </w:pPr>
      <w:r w:rsidRPr="00D5245B">
        <w:rPr>
          <w:rFonts w:ascii="Arial" w:hAnsi="Arial" w:cs="Arial"/>
          <w:szCs w:val="24"/>
        </w:rPr>
        <w:t xml:space="preserve">Urnenwahlgrabstätten (1-4 Urnen),                                                                                                                                                                                                                                                                                                                                                                                                                                                                                                                                                                                                                                                     </w:t>
      </w:r>
    </w:p>
    <w:p w:rsidR="00762CF4" w:rsidRPr="00D5245B" w:rsidRDefault="00762CF4" w:rsidP="000E43E8">
      <w:pPr>
        <w:numPr>
          <w:ilvl w:val="0"/>
          <w:numId w:val="12"/>
        </w:numPr>
        <w:tabs>
          <w:tab w:val="left" w:pos="426"/>
        </w:tabs>
        <w:spacing w:after="0" w:line="240" w:lineRule="auto"/>
        <w:jc w:val="both"/>
        <w:rPr>
          <w:rFonts w:ascii="Arial" w:hAnsi="Arial" w:cs="Arial"/>
          <w:szCs w:val="24"/>
        </w:rPr>
      </w:pPr>
      <w:r w:rsidRPr="00D5245B">
        <w:rPr>
          <w:rFonts w:ascii="Arial" w:hAnsi="Arial" w:cs="Arial"/>
          <w:szCs w:val="24"/>
        </w:rPr>
        <w:t>Urnengrabstätten in Urnenwänden (noch nicht vorhanden)</w:t>
      </w:r>
    </w:p>
    <w:p w:rsidR="00762CF4" w:rsidRPr="00D5245B" w:rsidRDefault="00762CF4" w:rsidP="000E43E8">
      <w:pPr>
        <w:numPr>
          <w:ilvl w:val="0"/>
          <w:numId w:val="12"/>
        </w:numPr>
        <w:tabs>
          <w:tab w:val="left" w:pos="426"/>
        </w:tabs>
        <w:spacing w:after="0" w:line="240" w:lineRule="auto"/>
        <w:jc w:val="both"/>
        <w:rPr>
          <w:rFonts w:ascii="Arial" w:hAnsi="Arial" w:cs="Arial"/>
          <w:szCs w:val="24"/>
        </w:rPr>
      </w:pPr>
      <w:r w:rsidRPr="00D5245B">
        <w:rPr>
          <w:rFonts w:ascii="Arial" w:hAnsi="Arial" w:cs="Arial"/>
          <w:szCs w:val="24"/>
        </w:rPr>
        <w:t xml:space="preserve">Anonyme Urnenurnengräber (Einzel- und Wahlgräber),                                                                                                                                                                                                                                                                                                                                                                                                                                                                                                                                                                                                                                                                                                                                                                                                                                                                                                                                                                                                                                                                   </w:t>
      </w:r>
    </w:p>
    <w:p w:rsidR="005C34A7" w:rsidRPr="00A25AD2" w:rsidRDefault="00762CF4" w:rsidP="005C34A7">
      <w:pPr>
        <w:pStyle w:val="KeinLeerraum"/>
        <w:numPr>
          <w:ilvl w:val="0"/>
          <w:numId w:val="12"/>
        </w:numPr>
        <w:jc w:val="both"/>
        <w:rPr>
          <w:rFonts w:ascii="Arial" w:hAnsi="Arial" w:cs="Arial"/>
        </w:rPr>
      </w:pPr>
      <w:r w:rsidRPr="00A25AD2">
        <w:rPr>
          <w:rFonts w:ascii="Arial" w:hAnsi="Arial" w:cs="Arial"/>
        </w:rPr>
        <w:t>Rasengräber sind E</w:t>
      </w:r>
      <w:r w:rsidR="005C34A7" w:rsidRPr="00A25AD2">
        <w:rPr>
          <w:rFonts w:ascii="Arial" w:hAnsi="Arial" w:cs="Arial"/>
        </w:rPr>
        <w:t>rd- und Urnenreihengrabstätten</w:t>
      </w:r>
    </w:p>
    <w:p w:rsidR="00762CF4" w:rsidRPr="00A25AD2" w:rsidRDefault="00762CF4" w:rsidP="000E43E8">
      <w:pPr>
        <w:pStyle w:val="KeinLeerraum"/>
        <w:numPr>
          <w:ilvl w:val="0"/>
          <w:numId w:val="12"/>
        </w:numPr>
        <w:jc w:val="both"/>
        <w:rPr>
          <w:rFonts w:ascii="Arial" w:hAnsi="Arial" w:cs="Arial"/>
        </w:rPr>
      </w:pPr>
      <w:r w:rsidRPr="00A25AD2">
        <w:rPr>
          <w:rFonts w:ascii="Arial" w:hAnsi="Arial" w:cs="Arial"/>
        </w:rPr>
        <w:t xml:space="preserve">Baumgräber sind </w:t>
      </w:r>
      <w:r w:rsidR="005C34A7" w:rsidRPr="00A25AD2">
        <w:rPr>
          <w:rFonts w:ascii="Arial" w:hAnsi="Arial" w:cs="Arial"/>
        </w:rPr>
        <w:t>U</w:t>
      </w:r>
      <w:r w:rsidRPr="00A25AD2">
        <w:rPr>
          <w:rFonts w:ascii="Arial" w:hAnsi="Arial" w:cs="Arial"/>
        </w:rPr>
        <w:t>rnengrabstätten</w:t>
      </w:r>
    </w:p>
    <w:p w:rsidR="00762CF4" w:rsidRPr="00A25AD2" w:rsidRDefault="00D5245B" w:rsidP="000E43E8">
      <w:pPr>
        <w:pStyle w:val="KeinLeerraum"/>
        <w:jc w:val="both"/>
        <w:rPr>
          <w:rFonts w:ascii="Arial" w:hAnsi="Arial" w:cs="Arial"/>
        </w:rPr>
      </w:pPr>
      <w:r w:rsidRPr="00A25AD2">
        <w:rPr>
          <w:rFonts w:ascii="Arial" w:hAnsi="Arial" w:cs="Arial"/>
        </w:rPr>
        <w:t xml:space="preserve">      </w:t>
      </w:r>
      <w:r w:rsidR="00762CF4" w:rsidRPr="00A25AD2">
        <w:rPr>
          <w:rFonts w:ascii="Arial" w:hAnsi="Arial" w:cs="Arial"/>
        </w:rPr>
        <w:t>Zusätzlich nur auf den Friedhöfen Sasbach und Jechtingen</w:t>
      </w:r>
    </w:p>
    <w:p w:rsidR="00762CF4" w:rsidRPr="00D5245B" w:rsidRDefault="007C3E41" w:rsidP="000E43E8">
      <w:pPr>
        <w:pStyle w:val="KeinLeerraum"/>
        <w:jc w:val="both"/>
        <w:rPr>
          <w:rFonts w:ascii="Arial" w:hAnsi="Arial" w:cs="Arial"/>
        </w:rPr>
      </w:pPr>
      <w:r w:rsidRPr="00A25AD2">
        <w:rPr>
          <w:rFonts w:ascii="Arial" w:hAnsi="Arial" w:cs="Arial"/>
        </w:rPr>
        <w:t xml:space="preserve">       </w:t>
      </w:r>
      <w:r w:rsidR="008F287D" w:rsidRPr="00A25AD2">
        <w:rPr>
          <w:rFonts w:ascii="Arial" w:hAnsi="Arial" w:cs="Arial"/>
        </w:rPr>
        <w:t>i</w:t>
      </w:r>
      <w:r w:rsidR="00762CF4" w:rsidRPr="00A25AD2">
        <w:rPr>
          <w:rFonts w:ascii="Arial" w:hAnsi="Arial" w:cs="Arial"/>
        </w:rPr>
        <w:t xml:space="preserve">) Gemeinschaftsanlagen/gärtnergepflegtes </w:t>
      </w:r>
      <w:proofErr w:type="spellStart"/>
      <w:r w:rsidR="00762CF4" w:rsidRPr="00D5245B">
        <w:rPr>
          <w:rFonts w:ascii="Arial" w:hAnsi="Arial" w:cs="Arial"/>
        </w:rPr>
        <w:t>Grabfeld</w:t>
      </w:r>
      <w:proofErr w:type="spellEnd"/>
      <w:r w:rsidR="00762CF4" w:rsidRPr="00D5245B">
        <w:rPr>
          <w:rFonts w:ascii="Arial" w:hAnsi="Arial" w:cs="Arial"/>
        </w:rPr>
        <w:t xml:space="preserve"> (Erd- und Urnen-</w:t>
      </w:r>
    </w:p>
    <w:p w:rsidR="00762CF4" w:rsidRPr="00D5245B" w:rsidRDefault="00762CF4" w:rsidP="000E43E8">
      <w:pPr>
        <w:pStyle w:val="KeinLeerraum"/>
        <w:jc w:val="both"/>
        <w:rPr>
          <w:rFonts w:ascii="Arial" w:hAnsi="Arial" w:cs="Arial"/>
        </w:rPr>
      </w:pPr>
      <w:r w:rsidRPr="00D5245B">
        <w:rPr>
          <w:rFonts w:ascii="Arial" w:hAnsi="Arial" w:cs="Arial"/>
        </w:rPr>
        <w:t xml:space="preserve">     </w:t>
      </w:r>
      <w:r w:rsidR="007C3E41" w:rsidRPr="00D5245B">
        <w:rPr>
          <w:rFonts w:ascii="Arial" w:hAnsi="Arial" w:cs="Arial"/>
        </w:rPr>
        <w:t xml:space="preserve">      </w:t>
      </w:r>
      <w:r w:rsidRPr="00D5245B">
        <w:rPr>
          <w:rFonts w:ascii="Arial" w:hAnsi="Arial" w:cs="Arial"/>
        </w:rPr>
        <w:t>bestattungen)</w:t>
      </w:r>
    </w:p>
    <w:p w:rsidR="00762CF4" w:rsidRPr="0070431D" w:rsidRDefault="00762CF4" w:rsidP="000E43E8">
      <w:pPr>
        <w:tabs>
          <w:tab w:val="left" w:pos="426"/>
        </w:tabs>
        <w:jc w:val="both"/>
        <w:rPr>
          <w:rFonts w:ascii="Arial" w:hAnsi="Arial" w:cs="Arial"/>
          <w:szCs w:val="24"/>
        </w:rPr>
      </w:pPr>
      <w:r w:rsidRPr="0070431D">
        <w:rPr>
          <w:rFonts w:ascii="Arial" w:hAnsi="Arial" w:cs="Arial"/>
          <w:szCs w:val="24"/>
        </w:rPr>
        <w:t>Die Gemeinde legt fest, welche Arten von Grabstätten auf den einzelnen Friedhöfen zur Verfügung gestellt werden.</w:t>
      </w:r>
    </w:p>
    <w:p w:rsidR="00D5245B" w:rsidRDefault="00762CF4" w:rsidP="000E43E8">
      <w:pPr>
        <w:tabs>
          <w:tab w:val="left" w:pos="426"/>
        </w:tabs>
        <w:ind w:left="420" w:hanging="420"/>
        <w:jc w:val="both"/>
        <w:rPr>
          <w:rFonts w:ascii="Arial" w:hAnsi="Arial" w:cs="Arial"/>
          <w:szCs w:val="24"/>
        </w:rPr>
      </w:pPr>
      <w:r w:rsidRPr="0070431D">
        <w:rPr>
          <w:rFonts w:ascii="Arial" w:hAnsi="Arial" w:cs="Arial"/>
          <w:szCs w:val="24"/>
        </w:rPr>
        <w:t>(3)</w:t>
      </w:r>
      <w:r w:rsidRPr="0070431D">
        <w:rPr>
          <w:rFonts w:ascii="Arial" w:hAnsi="Arial" w:cs="Arial"/>
          <w:szCs w:val="24"/>
        </w:rPr>
        <w:tab/>
        <w:t xml:space="preserve">Grabstätten verstorbener Personen bis zur Vollendung des 18. Lebensjahrs, genießen besonderen Schutz. </w:t>
      </w:r>
    </w:p>
    <w:p w:rsidR="00762CF4" w:rsidRPr="0070431D" w:rsidRDefault="00762CF4" w:rsidP="000E43E8">
      <w:pPr>
        <w:tabs>
          <w:tab w:val="left" w:pos="426"/>
        </w:tabs>
        <w:ind w:left="420" w:hanging="420"/>
        <w:jc w:val="both"/>
        <w:rPr>
          <w:rFonts w:ascii="Arial" w:hAnsi="Arial" w:cs="Arial"/>
          <w:szCs w:val="24"/>
        </w:rPr>
      </w:pPr>
      <w:r w:rsidRPr="0070431D">
        <w:rPr>
          <w:rFonts w:ascii="Arial" w:hAnsi="Arial" w:cs="Arial"/>
          <w:szCs w:val="24"/>
        </w:rPr>
        <w:t>(4)</w:t>
      </w:r>
      <w:r w:rsidRPr="0070431D">
        <w:rPr>
          <w:rFonts w:ascii="Arial" w:hAnsi="Arial" w:cs="Arial"/>
          <w:szCs w:val="24"/>
        </w:rPr>
        <w:tab/>
        <w:t>Ein Anspruch auf Überlassung einer Grabstätte in bestimmter Lage sowie auf die Unveränderlichkeit der Umgebung besteht nicht.</w:t>
      </w:r>
    </w:p>
    <w:p w:rsidR="00762CF4" w:rsidRPr="0070431D" w:rsidRDefault="00762CF4" w:rsidP="000E43E8">
      <w:pPr>
        <w:tabs>
          <w:tab w:val="left" w:pos="426"/>
        </w:tabs>
        <w:jc w:val="both"/>
        <w:rPr>
          <w:rFonts w:ascii="Arial" w:hAnsi="Arial" w:cs="Arial"/>
          <w:szCs w:val="24"/>
        </w:rPr>
      </w:pPr>
      <w:r>
        <w:rPr>
          <w:rFonts w:ascii="Arial" w:hAnsi="Arial" w:cs="Arial"/>
          <w:szCs w:val="24"/>
        </w:rPr>
        <w:t>5</w:t>
      </w:r>
      <w:r w:rsidRPr="0070431D">
        <w:rPr>
          <w:rFonts w:ascii="Arial" w:hAnsi="Arial" w:cs="Arial"/>
          <w:szCs w:val="24"/>
        </w:rPr>
        <w:t>)</w:t>
      </w:r>
      <w:r w:rsidRPr="0070431D">
        <w:rPr>
          <w:rFonts w:ascii="Arial" w:hAnsi="Arial" w:cs="Arial"/>
          <w:szCs w:val="24"/>
        </w:rPr>
        <w:tab/>
        <w:t>Grüfte und Grabgebäude sind nicht zugelassen.</w:t>
      </w:r>
    </w:p>
    <w:p w:rsidR="00762CF4" w:rsidRPr="004E4395" w:rsidRDefault="00762CF4" w:rsidP="00D25958">
      <w:pPr>
        <w:pStyle w:val="Listenabsatz"/>
        <w:spacing w:before="120" w:after="0" w:line="240" w:lineRule="auto"/>
        <w:ind w:left="502"/>
        <w:jc w:val="both"/>
        <w:rPr>
          <w:rFonts w:ascii="Arial" w:hAnsi="Arial" w:cs="Arial"/>
          <w:sz w:val="24"/>
          <w:szCs w:val="24"/>
        </w:rPr>
      </w:pPr>
    </w:p>
    <w:p w:rsidR="004E4395" w:rsidRPr="004E4395" w:rsidRDefault="004E4395" w:rsidP="00026AF3">
      <w:pPr>
        <w:pStyle w:val="Listenabsatz"/>
        <w:spacing w:before="120" w:after="0" w:line="240" w:lineRule="auto"/>
        <w:ind w:left="142"/>
        <w:jc w:val="center"/>
        <w:rPr>
          <w:rFonts w:ascii="Arial" w:hAnsi="Arial" w:cs="Arial"/>
          <w:b/>
          <w:sz w:val="24"/>
          <w:szCs w:val="24"/>
        </w:rPr>
      </w:pPr>
      <w:r>
        <w:rPr>
          <w:rFonts w:ascii="Arial" w:hAnsi="Arial" w:cs="Arial"/>
          <w:b/>
          <w:sz w:val="24"/>
          <w:szCs w:val="24"/>
        </w:rPr>
        <w:lastRenderedPageBreak/>
        <w:t>§</w:t>
      </w:r>
      <w:r w:rsidR="00D25958">
        <w:rPr>
          <w:rFonts w:ascii="Arial" w:hAnsi="Arial" w:cs="Arial"/>
          <w:b/>
          <w:sz w:val="24"/>
          <w:szCs w:val="24"/>
        </w:rPr>
        <w:t>2</w:t>
      </w:r>
    </w:p>
    <w:p w:rsidR="00A83567" w:rsidRDefault="00D25958" w:rsidP="00026AF3">
      <w:pPr>
        <w:spacing w:before="120" w:after="0" w:line="240" w:lineRule="auto"/>
        <w:jc w:val="center"/>
        <w:rPr>
          <w:rFonts w:ascii="Arial" w:hAnsi="Arial" w:cs="Arial"/>
          <w:sz w:val="24"/>
          <w:szCs w:val="24"/>
        </w:rPr>
      </w:pPr>
      <w:r>
        <w:rPr>
          <w:rFonts w:ascii="Arial" w:hAnsi="Arial" w:cs="Arial"/>
          <w:sz w:val="24"/>
          <w:szCs w:val="24"/>
        </w:rPr>
        <w:t>§ 12 (Wahlgräber) wird aufgehoben und wie folgt neu gefasst:</w:t>
      </w:r>
    </w:p>
    <w:p w:rsidR="00D5245B" w:rsidRDefault="00D5245B" w:rsidP="00762CF4">
      <w:pPr>
        <w:tabs>
          <w:tab w:val="left" w:pos="426"/>
        </w:tabs>
        <w:jc w:val="center"/>
        <w:rPr>
          <w:rFonts w:ascii="Arial" w:hAnsi="Arial" w:cs="Arial"/>
          <w:b/>
          <w:szCs w:val="24"/>
        </w:rPr>
      </w:pPr>
    </w:p>
    <w:p w:rsidR="00762CF4" w:rsidRPr="0070431D" w:rsidRDefault="00762CF4" w:rsidP="00762CF4">
      <w:pPr>
        <w:tabs>
          <w:tab w:val="left" w:pos="426"/>
        </w:tabs>
        <w:jc w:val="center"/>
        <w:rPr>
          <w:rFonts w:ascii="Arial" w:hAnsi="Arial" w:cs="Arial"/>
          <w:b/>
          <w:szCs w:val="24"/>
        </w:rPr>
      </w:pPr>
      <w:r w:rsidRPr="0070431D">
        <w:rPr>
          <w:rFonts w:ascii="Arial" w:hAnsi="Arial" w:cs="Arial"/>
          <w:b/>
          <w:szCs w:val="24"/>
        </w:rPr>
        <w:t>§ 12</w:t>
      </w:r>
    </w:p>
    <w:p w:rsidR="00762CF4" w:rsidRPr="0070431D" w:rsidRDefault="00762CF4" w:rsidP="00762CF4">
      <w:pPr>
        <w:tabs>
          <w:tab w:val="left" w:pos="426"/>
        </w:tabs>
        <w:jc w:val="center"/>
        <w:rPr>
          <w:rFonts w:ascii="Arial" w:hAnsi="Arial" w:cs="Arial"/>
          <w:b/>
          <w:szCs w:val="24"/>
        </w:rPr>
      </w:pPr>
      <w:r w:rsidRPr="0070431D">
        <w:rPr>
          <w:rFonts w:ascii="Arial" w:hAnsi="Arial" w:cs="Arial"/>
          <w:b/>
          <w:szCs w:val="24"/>
        </w:rPr>
        <w:t>Wahlgräber</w:t>
      </w:r>
    </w:p>
    <w:p w:rsidR="00762CF4" w:rsidRPr="00A25AD2" w:rsidRDefault="00762CF4" w:rsidP="000E43E8">
      <w:pPr>
        <w:pStyle w:val="Listenabsatz"/>
        <w:numPr>
          <w:ilvl w:val="0"/>
          <w:numId w:val="16"/>
        </w:numPr>
        <w:tabs>
          <w:tab w:val="left" w:pos="426"/>
        </w:tabs>
        <w:jc w:val="both"/>
        <w:rPr>
          <w:rFonts w:ascii="Arial" w:hAnsi="Arial" w:cs="Arial"/>
          <w:szCs w:val="24"/>
        </w:rPr>
      </w:pPr>
      <w:r w:rsidRPr="00762CF4">
        <w:rPr>
          <w:rFonts w:ascii="Arial" w:hAnsi="Arial" w:cs="Arial"/>
          <w:szCs w:val="24"/>
        </w:rPr>
        <w:t xml:space="preserve">Wahlgräber sind Grabstätten für Erdbestattungen, für die Bestattung von Fehlgeburten und Ungeborenen und die Beisetzung von Aschen, an denen ein öffentlich-rechtliches </w:t>
      </w:r>
      <w:r w:rsidRPr="00A25AD2">
        <w:rPr>
          <w:rFonts w:ascii="Arial" w:hAnsi="Arial" w:cs="Arial"/>
          <w:szCs w:val="24"/>
        </w:rPr>
        <w:t>Nutzungsrecht verliehen wird. Das Nutzungsrecht wird durch Verleihung begründet. Nutzungsberechtigter ist die durch die Verleihung bestimmte Person.</w:t>
      </w:r>
    </w:p>
    <w:p w:rsidR="00762CF4" w:rsidRPr="00A25AD2" w:rsidRDefault="00762CF4" w:rsidP="000E43E8">
      <w:pPr>
        <w:pStyle w:val="Listenabsatz"/>
        <w:numPr>
          <w:ilvl w:val="0"/>
          <w:numId w:val="16"/>
        </w:numPr>
        <w:tabs>
          <w:tab w:val="left" w:pos="426"/>
        </w:tabs>
        <w:jc w:val="both"/>
        <w:rPr>
          <w:rFonts w:ascii="Arial" w:hAnsi="Arial" w:cs="Arial"/>
          <w:szCs w:val="24"/>
        </w:rPr>
      </w:pPr>
      <w:r w:rsidRPr="00A25AD2">
        <w:rPr>
          <w:rFonts w:ascii="Arial" w:hAnsi="Arial" w:cs="Arial"/>
          <w:sz w:val="24"/>
          <w:szCs w:val="24"/>
        </w:rPr>
        <w:t xml:space="preserve">a) </w:t>
      </w:r>
      <w:r w:rsidRPr="00A25AD2">
        <w:rPr>
          <w:rFonts w:ascii="Arial" w:hAnsi="Arial" w:cs="Arial"/>
          <w:szCs w:val="24"/>
        </w:rPr>
        <w:t xml:space="preserve">Nutzungsrechte an Wahlgräbern für Erdbestattungen werden auf Antrag auf die  </w:t>
      </w:r>
    </w:p>
    <w:p w:rsidR="00762CF4" w:rsidRPr="00A25AD2" w:rsidRDefault="00762CF4" w:rsidP="000E43E8">
      <w:pPr>
        <w:pStyle w:val="Listenabsatz"/>
        <w:tabs>
          <w:tab w:val="left" w:pos="426"/>
        </w:tabs>
        <w:jc w:val="both"/>
        <w:rPr>
          <w:rFonts w:ascii="Arial" w:hAnsi="Arial" w:cs="Arial"/>
          <w:szCs w:val="24"/>
        </w:rPr>
      </w:pPr>
      <w:r w:rsidRPr="00A25AD2">
        <w:rPr>
          <w:rFonts w:ascii="Arial" w:hAnsi="Arial" w:cs="Arial"/>
          <w:szCs w:val="24"/>
        </w:rPr>
        <w:t xml:space="preserve">      Dauer von 25 Jahre (Nutzungszeit) verliehen. </w:t>
      </w:r>
    </w:p>
    <w:p w:rsidR="007C3E41" w:rsidRPr="00A25AD2" w:rsidRDefault="007C3E41" w:rsidP="000E43E8">
      <w:pPr>
        <w:pStyle w:val="Listenabsatz"/>
        <w:tabs>
          <w:tab w:val="left" w:pos="426"/>
        </w:tabs>
        <w:jc w:val="both"/>
        <w:rPr>
          <w:rFonts w:ascii="Arial" w:hAnsi="Arial" w:cs="Arial"/>
          <w:szCs w:val="24"/>
        </w:rPr>
      </w:pPr>
      <w:r w:rsidRPr="00A25AD2">
        <w:rPr>
          <w:rFonts w:ascii="Arial" w:hAnsi="Arial" w:cs="Arial"/>
          <w:szCs w:val="24"/>
        </w:rPr>
        <w:t xml:space="preserve">      Sie können nur anlässlich eines Todesfalls verliehen werden. Die erneute </w:t>
      </w:r>
    </w:p>
    <w:p w:rsidR="007C3E41" w:rsidRPr="00A25AD2" w:rsidRDefault="007C3E41" w:rsidP="000E43E8">
      <w:pPr>
        <w:pStyle w:val="Listenabsatz"/>
        <w:tabs>
          <w:tab w:val="left" w:pos="426"/>
        </w:tabs>
        <w:jc w:val="both"/>
        <w:rPr>
          <w:rFonts w:ascii="Arial" w:hAnsi="Arial" w:cs="Arial"/>
          <w:szCs w:val="24"/>
        </w:rPr>
      </w:pPr>
      <w:r w:rsidRPr="00A25AD2">
        <w:rPr>
          <w:rFonts w:ascii="Arial" w:hAnsi="Arial" w:cs="Arial"/>
          <w:szCs w:val="24"/>
        </w:rPr>
        <w:t xml:space="preserve">      Verleihung eines Nutzungsrechts ist nur auf Antrag möglich. </w:t>
      </w:r>
    </w:p>
    <w:p w:rsidR="00762CF4" w:rsidRPr="00A25AD2" w:rsidRDefault="007C3E41" w:rsidP="000E43E8">
      <w:pPr>
        <w:pStyle w:val="Listenabsatz"/>
        <w:tabs>
          <w:tab w:val="left" w:pos="426"/>
        </w:tabs>
        <w:jc w:val="both"/>
        <w:rPr>
          <w:rFonts w:ascii="Arial" w:hAnsi="Arial" w:cs="Arial"/>
          <w:szCs w:val="24"/>
        </w:rPr>
      </w:pPr>
      <w:r w:rsidRPr="00A25AD2">
        <w:rPr>
          <w:rFonts w:ascii="Arial" w:hAnsi="Arial" w:cs="Arial"/>
          <w:szCs w:val="24"/>
        </w:rPr>
        <w:t xml:space="preserve"> b) </w:t>
      </w:r>
      <w:r w:rsidR="00762CF4" w:rsidRPr="00A25AD2">
        <w:rPr>
          <w:rFonts w:ascii="Arial" w:hAnsi="Arial" w:cs="Arial"/>
          <w:szCs w:val="24"/>
        </w:rPr>
        <w:t xml:space="preserve">Nutzungsrechte an Wahlgräber für Urnenbestattungen werden auf Antrag auf die </w:t>
      </w:r>
    </w:p>
    <w:p w:rsidR="00762CF4" w:rsidRPr="00A25AD2" w:rsidRDefault="00762CF4" w:rsidP="000E43E8">
      <w:pPr>
        <w:pStyle w:val="Listenabsatz"/>
        <w:tabs>
          <w:tab w:val="left" w:pos="426"/>
        </w:tabs>
        <w:jc w:val="both"/>
        <w:rPr>
          <w:rFonts w:ascii="Arial" w:hAnsi="Arial" w:cs="Arial"/>
          <w:szCs w:val="24"/>
        </w:rPr>
      </w:pPr>
      <w:r w:rsidRPr="00A25AD2">
        <w:rPr>
          <w:rFonts w:ascii="Arial" w:hAnsi="Arial" w:cs="Arial"/>
          <w:szCs w:val="24"/>
        </w:rPr>
        <w:t xml:space="preserve">      Dauer von 20 Jahren (Nutzungszeit) verliehen. </w:t>
      </w:r>
    </w:p>
    <w:p w:rsidR="00762CF4" w:rsidRPr="00A25AD2" w:rsidRDefault="007C3E41" w:rsidP="000E43E8">
      <w:pPr>
        <w:pStyle w:val="Listenabsatz"/>
        <w:tabs>
          <w:tab w:val="left" w:pos="426"/>
        </w:tabs>
        <w:jc w:val="both"/>
        <w:rPr>
          <w:rFonts w:ascii="Arial" w:hAnsi="Arial" w:cs="Arial"/>
          <w:szCs w:val="24"/>
        </w:rPr>
      </w:pPr>
      <w:r w:rsidRPr="00A25AD2">
        <w:rPr>
          <w:rFonts w:ascii="Arial" w:hAnsi="Arial" w:cs="Arial"/>
          <w:szCs w:val="24"/>
        </w:rPr>
        <w:t xml:space="preserve">     </w:t>
      </w:r>
      <w:r w:rsidR="00762CF4" w:rsidRPr="00A25AD2">
        <w:rPr>
          <w:rFonts w:ascii="Arial" w:hAnsi="Arial" w:cs="Arial"/>
          <w:szCs w:val="24"/>
        </w:rPr>
        <w:t xml:space="preserve">Sie können nur anlässlich eines Todesfalls verliehen werden. Die erneute </w:t>
      </w:r>
    </w:p>
    <w:p w:rsidR="00762CF4" w:rsidRPr="00A25AD2" w:rsidRDefault="00762CF4" w:rsidP="000E43E8">
      <w:pPr>
        <w:pStyle w:val="Listenabsatz"/>
        <w:tabs>
          <w:tab w:val="left" w:pos="426"/>
        </w:tabs>
        <w:jc w:val="both"/>
        <w:rPr>
          <w:rFonts w:ascii="Arial" w:hAnsi="Arial" w:cs="Arial"/>
          <w:szCs w:val="24"/>
        </w:rPr>
      </w:pPr>
      <w:r w:rsidRPr="00A25AD2">
        <w:rPr>
          <w:rFonts w:ascii="Arial" w:hAnsi="Arial" w:cs="Arial"/>
          <w:szCs w:val="24"/>
        </w:rPr>
        <w:t xml:space="preserve">      Verleihung eines Nutzungsrechts ist nur auf Antrag möglich. </w:t>
      </w:r>
    </w:p>
    <w:p w:rsidR="00762CF4" w:rsidRPr="00A25AD2" w:rsidRDefault="00762CF4" w:rsidP="000E43E8">
      <w:pPr>
        <w:pStyle w:val="Listenabsatz"/>
        <w:tabs>
          <w:tab w:val="left" w:pos="426"/>
        </w:tabs>
        <w:jc w:val="both"/>
        <w:rPr>
          <w:rFonts w:ascii="Arial" w:hAnsi="Arial" w:cs="Arial"/>
          <w:szCs w:val="24"/>
        </w:rPr>
      </w:pPr>
      <w:r w:rsidRPr="00A25AD2">
        <w:rPr>
          <w:rFonts w:ascii="Arial" w:hAnsi="Arial" w:cs="Arial"/>
          <w:szCs w:val="24"/>
        </w:rPr>
        <w:t xml:space="preserve"> </w:t>
      </w:r>
      <w:r w:rsidR="00231085" w:rsidRPr="00A25AD2">
        <w:rPr>
          <w:rFonts w:ascii="Arial" w:hAnsi="Arial" w:cs="Arial"/>
          <w:szCs w:val="24"/>
        </w:rPr>
        <w:t>c</w:t>
      </w:r>
      <w:r w:rsidRPr="00A25AD2">
        <w:rPr>
          <w:rFonts w:ascii="Arial" w:hAnsi="Arial" w:cs="Arial"/>
          <w:szCs w:val="24"/>
        </w:rPr>
        <w:t xml:space="preserve">) Dieser Antrag muss vor Ablauf der Nutzungszeit gestellt werden. Eine erneute </w:t>
      </w:r>
    </w:p>
    <w:p w:rsidR="00762CF4" w:rsidRPr="00A25AD2" w:rsidRDefault="00762CF4" w:rsidP="000E43E8">
      <w:pPr>
        <w:pStyle w:val="Listenabsatz"/>
        <w:tabs>
          <w:tab w:val="left" w:pos="426"/>
        </w:tabs>
        <w:jc w:val="both"/>
        <w:rPr>
          <w:rFonts w:ascii="Arial" w:hAnsi="Arial" w:cs="Arial"/>
          <w:szCs w:val="24"/>
        </w:rPr>
      </w:pPr>
      <w:r w:rsidRPr="00A25AD2">
        <w:rPr>
          <w:rFonts w:ascii="Arial" w:hAnsi="Arial" w:cs="Arial"/>
          <w:szCs w:val="24"/>
        </w:rPr>
        <w:t xml:space="preserve">     Verleihung ist jeweils Jahresweise für die Dauer von 1 Jahr bis maximal 20 Jahren </w:t>
      </w:r>
    </w:p>
    <w:p w:rsidR="00762CF4" w:rsidRPr="00A25AD2" w:rsidRDefault="00762CF4" w:rsidP="000E43E8">
      <w:pPr>
        <w:pStyle w:val="Listenabsatz"/>
        <w:tabs>
          <w:tab w:val="left" w:pos="426"/>
        </w:tabs>
        <w:jc w:val="both"/>
        <w:rPr>
          <w:rFonts w:ascii="Arial" w:hAnsi="Arial" w:cs="Arial"/>
          <w:szCs w:val="24"/>
        </w:rPr>
      </w:pPr>
      <w:r w:rsidRPr="00A25AD2">
        <w:rPr>
          <w:rFonts w:ascii="Arial" w:hAnsi="Arial" w:cs="Arial"/>
          <w:szCs w:val="24"/>
        </w:rPr>
        <w:t xml:space="preserve">     insgesamt möglich.</w:t>
      </w:r>
    </w:p>
    <w:p w:rsidR="00762CF4" w:rsidRPr="00A25AD2" w:rsidRDefault="00762CF4" w:rsidP="000E43E8">
      <w:pPr>
        <w:pStyle w:val="Listenabsatz"/>
        <w:numPr>
          <w:ilvl w:val="0"/>
          <w:numId w:val="16"/>
        </w:numPr>
        <w:tabs>
          <w:tab w:val="left" w:pos="426"/>
        </w:tabs>
        <w:jc w:val="both"/>
        <w:rPr>
          <w:rFonts w:ascii="Arial" w:hAnsi="Arial" w:cs="Arial"/>
          <w:szCs w:val="24"/>
        </w:rPr>
      </w:pPr>
      <w:r w:rsidRPr="00A25AD2">
        <w:rPr>
          <w:rFonts w:ascii="Arial" w:hAnsi="Arial" w:cs="Arial"/>
          <w:szCs w:val="24"/>
        </w:rPr>
        <w:t>Das Nutzungsrecht entsteht mit Zahlung der Grabnutzungsgebühr. Auf Wahlgräber, bei denen die Grabnutzungsgebühr für das Nutzungsrecht nicht bezahlt ist, sind die Vorschriften über Reihengräber entsprechend anzuwenden.</w:t>
      </w:r>
    </w:p>
    <w:p w:rsidR="00762CF4" w:rsidRPr="00A25AD2" w:rsidRDefault="00762CF4" w:rsidP="000E43E8">
      <w:pPr>
        <w:pStyle w:val="Listenabsatz"/>
        <w:numPr>
          <w:ilvl w:val="0"/>
          <w:numId w:val="16"/>
        </w:numPr>
        <w:tabs>
          <w:tab w:val="left" w:pos="426"/>
        </w:tabs>
        <w:jc w:val="both"/>
        <w:rPr>
          <w:rFonts w:ascii="Arial" w:hAnsi="Arial" w:cs="Arial"/>
          <w:szCs w:val="24"/>
        </w:rPr>
      </w:pPr>
      <w:r w:rsidRPr="00A25AD2">
        <w:rPr>
          <w:rFonts w:ascii="Arial" w:hAnsi="Arial" w:cs="Arial"/>
          <w:szCs w:val="24"/>
        </w:rPr>
        <w:t>Ein Anspruch auf Verleihung oder erneute Verleihung von Nutzungsrechten besteht nicht.</w:t>
      </w:r>
    </w:p>
    <w:p w:rsidR="00762CF4" w:rsidRPr="00762CF4" w:rsidRDefault="00762CF4" w:rsidP="000E43E8">
      <w:pPr>
        <w:pStyle w:val="Listenabsatz"/>
        <w:numPr>
          <w:ilvl w:val="0"/>
          <w:numId w:val="16"/>
        </w:numPr>
        <w:tabs>
          <w:tab w:val="left" w:pos="426"/>
        </w:tabs>
        <w:jc w:val="both"/>
        <w:rPr>
          <w:rFonts w:ascii="Arial" w:hAnsi="Arial" w:cs="Arial"/>
          <w:szCs w:val="24"/>
        </w:rPr>
      </w:pPr>
      <w:r w:rsidRPr="00762CF4">
        <w:rPr>
          <w:rFonts w:ascii="Arial" w:hAnsi="Arial" w:cs="Arial"/>
          <w:szCs w:val="24"/>
        </w:rPr>
        <w:t>Wahlgräber können ein- und mehrstellige Einfach- oder Tiefgräber sein. In einem</w:t>
      </w:r>
      <w:r w:rsidR="000E43E8">
        <w:rPr>
          <w:rFonts w:ascii="Arial" w:hAnsi="Arial" w:cs="Arial"/>
          <w:szCs w:val="24"/>
        </w:rPr>
        <w:t xml:space="preserve"> </w:t>
      </w:r>
      <w:r w:rsidRPr="00762CF4">
        <w:rPr>
          <w:rFonts w:ascii="Arial" w:hAnsi="Arial" w:cs="Arial"/>
          <w:szCs w:val="24"/>
        </w:rPr>
        <w:t xml:space="preserve">Tiefengrab sind zwei Erdbestattungen mit maximal 2 Urnen übereinander zulässig. </w:t>
      </w:r>
      <w:r w:rsidRPr="00762CF4">
        <w:rPr>
          <w:rFonts w:ascii="Arial" w:hAnsi="Arial" w:cs="Arial"/>
          <w:bCs/>
          <w:szCs w:val="24"/>
        </w:rPr>
        <w:t xml:space="preserve">Tieferlegungen sind auf dem Friedhof Sasbach nicht erlaubt. In einstelligen Wahlgrabstätten ist eine Belegung mit 1 Erdbestattung mit maximal 2 Urnen möglich. In zweistelligen Wahlgrabstätten ist eine Belegung mit 2 Erdbestattungen mit maximal 4 Urnen möglich. </w:t>
      </w:r>
    </w:p>
    <w:p w:rsidR="00762CF4" w:rsidRDefault="00762CF4" w:rsidP="000E43E8">
      <w:pPr>
        <w:pStyle w:val="Listenabsatz"/>
        <w:numPr>
          <w:ilvl w:val="0"/>
          <w:numId w:val="16"/>
        </w:numPr>
        <w:tabs>
          <w:tab w:val="left" w:pos="426"/>
        </w:tabs>
        <w:jc w:val="both"/>
        <w:rPr>
          <w:rFonts w:ascii="Arial" w:hAnsi="Arial" w:cs="Arial"/>
          <w:szCs w:val="24"/>
        </w:rPr>
      </w:pPr>
      <w:r w:rsidRPr="00762CF4">
        <w:rPr>
          <w:rFonts w:ascii="Arial" w:hAnsi="Arial" w:cs="Arial"/>
          <w:szCs w:val="24"/>
        </w:rPr>
        <w:t>Während der Nutzungszeit darf eine Zubestattung nur stattfinden, wenn die Ruhezeit die Nutzungszeit nicht übersteigt oder ein Nutzungsrecht mindestens für die Zeit bis zum Ablauf der Ruhezeit erneut verliehen worden ist.</w:t>
      </w:r>
    </w:p>
    <w:p w:rsidR="00762CF4" w:rsidRPr="00762CF4" w:rsidRDefault="00762CF4" w:rsidP="000E43E8">
      <w:pPr>
        <w:pStyle w:val="Listenabsatz"/>
        <w:numPr>
          <w:ilvl w:val="0"/>
          <w:numId w:val="16"/>
        </w:numPr>
        <w:tabs>
          <w:tab w:val="left" w:pos="426"/>
        </w:tabs>
        <w:jc w:val="both"/>
        <w:rPr>
          <w:rFonts w:ascii="Arial" w:hAnsi="Arial" w:cs="Arial"/>
          <w:szCs w:val="24"/>
        </w:rPr>
      </w:pPr>
      <w:r w:rsidRPr="00762CF4">
        <w:rPr>
          <w:rFonts w:ascii="Arial" w:hAnsi="Arial" w:cs="Arial"/>
          <w:szCs w:val="24"/>
        </w:rPr>
        <w:t>Der Nutzungsberechtigte soll für den Fall seines Ablebens seinen Nachfolger im Nutzungsrecht bestimmen. Dieser ist aus dem nachstehend genannten Personenkreis zu benennen. Wird keine oder eine andere Regelung getroffen, so geht das Nutzungsrecht in nachstehender Reihenfolge auf die Angehörigen des verstorbenen Nutzungsberechtigten über</w:t>
      </w:r>
    </w:p>
    <w:p w:rsidR="00762CF4" w:rsidRPr="0070431D" w:rsidRDefault="00762CF4" w:rsidP="000E43E8">
      <w:pPr>
        <w:numPr>
          <w:ilvl w:val="0"/>
          <w:numId w:val="13"/>
        </w:numPr>
        <w:tabs>
          <w:tab w:val="left" w:pos="426"/>
        </w:tabs>
        <w:spacing w:after="0" w:line="240" w:lineRule="auto"/>
        <w:jc w:val="both"/>
        <w:rPr>
          <w:rFonts w:ascii="Arial" w:hAnsi="Arial" w:cs="Arial"/>
          <w:szCs w:val="24"/>
        </w:rPr>
      </w:pPr>
      <w:r w:rsidRPr="0070431D">
        <w:rPr>
          <w:rFonts w:ascii="Arial" w:hAnsi="Arial" w:cs="Arial"/>
          <w:szCs w:val="24"/>
        </w:rPr>
        <w:t>auf die Ehegattin oder den Ehegatten, die Lebenspartnerin oder den Lebenspartner,</w:t>
      </w:r>
    </w:p>
    <w:p w:rsidR="00762CF4" w:rsidRPr="0070431D" w:rsidRDefault="00762CF4" w:rsidP="000E43E8">
      <w:pPr>
        <w:numPr>
          <w:ilvl w:val="0"/>
          <w:numId w:val="13"/>
        </w:numPr>
        <w:tabs>
          <w:tab w:val="left" w:pos="426"/>
        </w:tabs>
        <w:spacing w:after="0" w:line="240" w:lineRule="auto"/>
        <w:jc w:val="both"/>
        <w:rPr>
          <w:rFonts w:ascii="Arial" w:hAnsi="Arial" w:cs="Arial"/>
          <w:szCs w:val="24"/>
        </w:rPr>
      </w:pPr>
      <w:r w:rsidRPr="0070431D">
        <w:rPr>
          <w:rFonts w:ascii="Arial" w:hAnsi="Arial" w:cs="Arial"/>
          <w:szCs w:val="24"/>
        </w:rPr>
        <w:t>auf die Kinder,</w:t>
      </w:r>
    </w:p>
    <w:p w:rsidR="00762CF4" w:rsidRPr="0070431D" w:rsidRDefault="00762CF4" w:rsidP="000E43E8">
      <w:pPr>
        <w:numPr>
          <w:ilvl w:val="0"/>
          <w:numId w:val="13"/>
        </w:numPr>
        <w:tabs>
          <w:tab w:val="left" w:pos="426"/>
        </w:tabs>
        <w:spacing w:after="0" w:line="240" w:lineRule="auto"/>
        <w:jc w:val="both"/>
        <w:rPr>
          <w:rFonts w:ascii="Arial" w:hAnsi="Arial" w:cs="Arial"/>
          <w:szCs w:val="24"/>
        </w:rPr>
      </w:pPr>
      <w:r w:rsidRPr="0070431D">
        <w:rPr>
          <w:rFonts w:ascii="Arial" w:hAnsi="Arial" w:cs="Arial"/>
          <w:szCs w:val="24"/>
        </w:rPr>
        <w:t>auf die Stiefkinder,</w:t>
      </w:r>
    </w:p>
    <w:p w:rsidR="00762CF4" w:rsidRPr="0070431D" w:rsidRDefault="00762CF4" w:rsidP="000E43E8">
      <w:pPr>
        <w:numPr>
          <w:ilvl w:val="0"/>
          <w:numId w:val="13"/>
        </w:numPr>
        <w:tabs>
          <w:tab w:val="left" w:pos="426"/>
        </w:tabs>
        <w:spacing w:after="0" w:line="240" w:lineRule="auto"/>
        <w:jc w:val="both"/>
        <w:rPr>
          <w:rFonts w:ascii="Arial" w:hAnsi="Arial" w:cs="Arial"/>
          <w:szCs w:val="24"/>
        </w:rPr>
      </w:pPr>
      <w:r w:rsidRPr="0070431D">
        <w:rPr>
          <w:rFonts w:ascii="Arial" w:hAnsi="Arial" w:cs="Arial"/>
          <w:szCs w:val="24"/>
        </w:rPr>
        <w:t>auf die Enkel in der Reihenfolge der Berechtigung ihrer Väter oder Mütter,</w:t>
      </w:r>
    </w:p>
    <w:p w:rsidR="00762CF4" w:rsidRPr="0070431D" w:rsidRDefault="00762CF4" w:rsidP="000E43E8">
      <w:pPr>
        <w:numPr>
          <w:ilvl w:val="0"/>
          <w:numId w:val="13"/>
        </w:numPr>
        <w:tabs>
          <w:tab w:val="left" w:pos="426"/>
        </w:tabs>
        <w:spacing w:after="0" w:line="240" w:lineRule="auto"/>
        <w:jc w:val="both"/>
        <w:rPr>
          <w:rFonts w:ascii="Arial" w:hAnsi="Arial" w:cs="Arial"/>
          <w:szCs w:val="24"/>
        </w:rPr>
      </w:pPr>
      <w:r w:rsidRPr="0070431D">
        <w:rPr>
          <w:rFonts w:ascii="Arial" w:hAnsi="Arial" w:cs="Arial"/>
          <w:szCs w:val="24"/>
        </w:rPr>
        <w:t>auf die Eltern,</w:t>
      </w:r>
    </w:p>
    <w:p w:rsidR="00762CF4" w:rsidRPr="0070431D" w:rsidRDefault="00762CF4" w:rsidP="000E43E8">
      <w:pPr>
        <w:numPr>
          <w:ilvl w:val="0"/>
          <w:numId w:val="13"/>
        </w:numPr>
        <w:tabs>
          <w:tab w:val="left" w:pos="426"/>
        </w:tabs>
        <w:spacing w:after="0" w:line="240" w:lineRule="auto"/>
        <w:jc w:val="both"/>
        <w:rPr>
          <w:rFonts w:ascii="Arial" w:hAnsi="Arial" w:cs="Arial"/>
          <w:szCs w:val="24"/>
        </w:rPr>
      </w:pPr>
      <w:r w:rsidRPr="0070431D">
        <w:rPr>
          <w:rFonts w:ascii="Arial" w:hAnsi="Arial" w:cs="Arial"/>
          <w:szCs w:val="24"/>
        </w:rPr>
        <w:t>auf die Geschwister,</w:t>
      </w:r>
    </w:p>
    <w:p w:rsidR="00762CF4" w:rsidRPr="0070431D" w:rsidRDefault="00762CF4" w:rsidP="000E43E8">
      <w:pPr>
        <w:numPr>
          <w:ilvl w:val="0"/>
          <w:numId w:val="13"/>
        </w:numPr>
        <w:tabs>
          <w:tab w:val="left" w:pos="426"/>
        </w:tabs>
        <w:spacing w:after="0" w:line="240" w:lineRule="auto"/>
        <w:jc w:val="both"/>
        <w:rPr>
          <w:rFonts w:ascii="Arial" w:hAnsi="Arial" w:cs="Arial"/>
          <w:szCs w:val="24"/>
        </w:rPr>
      </w:pPr>
      <w:r w:rsidRPr="0070431D">
        <w:rPr>
          <w:rFonts w:ascii="Arial" w:hAnsi="Arial" w:cs="Arial"/>
          <w:szCs w:val="24"/>
        </w:rPr>
        <w:t>auf die Stiefgeschwister,</w:t>
      </w:r>
    </w:p>
    <w:p w:rsidR="00762CF4" w:rsidRPr="0070431D" w:rsidRDefault="00762CF4" w:rsidP="000E43E8">
      <w:pPr>
        <w:numPr>
          <w:ilvl w:val="0"/>
          <w:numId w:val="13"/>
        </w:numPr>
        <w:tabs>
          <w:tab w:val="left" w:pos="426"/>
        </w:tabs>
        <w:spacing w:after="0" w:line="240" w:lineRule="auto"/>
        <w:jc w:val="both"/>
        <w:rPr>
          <w:rFonts w:ascii="Arial" w:hAnsi="Arial" w:cs="Arial"/>
          <w:szCs w:val="24"/>
        </w:rPr>
      </w:pPr>
      <w:r w:rsidRPr="0070431D">
        <w:rPr>
          <w:rFonts w:ascii="Arial" w:hAnsi="Arial" w:cs="Arial"/>
          <w:szCs w:val="24"/>
        </w:rPr>
        <w:t>auf die nicht unter a) bis g) fallenden Erben.</w:t>
      </w:r>
    </w:p>
    <w:p w:rsidR="00762CF4" w:rsidRPr="0070431D" w:rsidRDefault="00762CF4" w:rsidP="000E43E8">
      <w:pPr>
        <w:tabs>
          <w:tab w:val="left" w:pos="426"/>
        </w:tabs>
        <w:jc w:val="both"/>
        <w:rPr>
          <w:rFonts w:ascii="Arial" w:hAnsi="Arial" w:cs="Arial"/>
          <w:szCs w:val="24"/>
        </w:rPr>
      </w:pPr>
      <w:r w:rsidRPr="0070431D">
        <w:rPr>
          <w:rFonts w:ascii="Arial" w:hAnsi="Arial" w:cs="Arial"/>
          <w:szCs w:val="24"/>
        </w:rPr>
        <w:t>Innerhalb der einzelnen Gruppen wird jeweils der Älteste nutzungsberechtigt.</w:t>
      </w:r>
    </w:p>
    <w:p w:rsidR="00EF3694" w:rsidRDefault="00762CF4" w:rsidP="000E43E8">
      <w:pPr>
        <w:tabs>
          <w:tab w:val="left" w:pos="426"/>
        </w:tabs>
        <w:jc w:val="both"/>
        <w:rPr>
          <w:rFonts w:ascii="Arial" w:hAnsi="Arial" w:cs="Arial"/>
          <w:szCs w:val="24"/>
        </w:rPr>
      </w:pPr>
      <w:r w:rsidRPr="0070431D">
        <w:rPr>
          <w:rFonts w:ascii="Arial" w:hAnsi="Arial" w:cs="Arial"/>
          <w:szCs w:val="24"/>
        </w:rPr>
        <w:lastRenderedPageBreak/>
        <w:t>Das gleiche gilt beim Tod eines Nutzungsberechtigten, auf den das Nutzungsrecht früher übergegangen war.</w:t>
      </w:r>
    </w:p>
    <w:p w:rsidR="00762CF4" w:rsidRPr="0070431D" w:rsidRDefault="00762CF4" w:rsidP="000E43E8">
      <w:pPr>
        <w:tabs>
          <w:tab w:val="left" w:pos="426"/>
        </w:tabs>
        <w:ind w:left="420" w:hanging="420"/>
        <w:jc w:val="both"/>
        <w:rPr>
          <w:rFonts w:ascii="Arial" w:hAnsi="Arial" w:cs="Arial"/>
          <w:szCs w:val="24"/>
        </w:rPr>
      </w:pPr>
      <w:r w:rsidRPr="0070431D">
        <w:rPr>
          <w:rFonts w:ascii="Arial" w:hAnsi="Arial" w:cs="Arial"/>
          <w:szCs w:val="24"/>
        </w:rPr>
        <w:t>(</w:t>
      </w:r>
      <w:r>
        <w:rPr>
          <w:rFonts w:ascii="Arial" w:hAnsi="Arial" w:cs="Arial"/>
          <w:szCs w:val="24"/>
        </w:rPr>
        <w:t>8)</w:t>
      </w:r>
      <w:r w:rsidRPr="0070431D">
        <w:rPr>
          <w:rFonts w:ascii="Arial" w:hAnsi="Arial" w:cs="Arial"/>
          <w:szCs w:val="24"/>
        </w:rPr>
        <w:t xml:space="preserve"> </w:t>
      </w:r>
      <w:r w:rsidR="00EF3694">
        <w:rPr>
          <w:rFonts w:ascii="Arial" w:hAnsi="Arial" w:cs="Arial"/>
          <w:szCs w:val="24"/>
        </w:rPr>
        <w:tab/>
      </w:r>
      <w:r w:rsidRPr="0070431D">
        <w:rPr>
          <w:rFonts w:ascii="Arial" w:hAnsi="Arial" w:cs="Arial"/>
          <w:szCs w:val="24"/>
        </w:rPr>
        <w:t>Ist der Nutzungsberechtigte an der Wahrnehmung seines Nutzungsrechts verhindert oder übt er das Nutzungsrecht nicht aus, so tritt der Nächste in der Reihenfolge nach Abs. 6 Satz 3 an seine Stelle.</w:t>
      </w:r>
    </w:p>
    <w:p w:rsidR="00762CF4" w:rsidRPr="0070431D" w:rsidRDefault="00762CF4" w:rsidP="000E43E8">
      <w:pPr>
        <w:tabs>
          <w:tab w:val="left" w:pos="426"/>
        </w:tabs>
        <w:ind w:left="420" w:hanging="420"/>
        <w:jc w:val="both"/>
        <w:rPr>
          <w:rFonts w:ascii="Arial" w:hAnsi="Arial" w:cs="Arial"/>
          <w:szCs w:val="24"/>
        </w:rPr>
      </w:pPr>
      <w:r w:rsidRPr="0070431D">
        <w:rPr>
          <w:rFonts w:ascii="Arial" w:hAnsi="Arial" w:cs="Arial"/>
          <w:szCs w:val="24"/>
        </w:rPr>
        <w:t>(</w:t>
      </w:r>
      <w:r>
        <w:rPr>
          <w:rFonts w:ascii="Arial" w:hAnsi="Arial" w:cs="Arial"/>
          <w:szCs w:val="24"/>
        </w:rPr>
        <w:t>9)</w:t>
      </w:r>
      <w:r w:rsidR="00EF3694">
        <w:rPr>
          <w:rFonts w:ascii="Arial" w:hAnsi="Arial" w:cs="Arial"/>
          <w:szCs w:val="24"/>
        </w:rPr>
        <w:tab/>
      </w:r>
      <w:r w:rsidRPr="0070431D">
        <w:rPr>
          <w:rFonts w:ascii="Arial" w:hAnsi="Arial" w:cs="Arial"/>
          <w:szCs w:val="24"/>
        </w:rPr>
        <w:t>Jeder, auf den ein Nutzungsrecht übergeht, kann durch Erklärung gegenüber der Gemeinde auf das Nutzungsrecht verzichten; dieses geht auf die nächste Person in der Reihenfolge des Abs. 7 Satz 3 über.</w:t>
      </w:r>
    </w:p>
    <w:p w:rsidR="00762CF4" w:rsidRPr="0070431D" w:rsidRDefault="00762CF4" w:rsidP="000E43E8">
      <w:pPr>
        <w:tabs>
          <w:tab w:val="left" w:pos="426"/>
        </w:tabs>
        <w:ind w:left="420" w:hanging="420"/>
        <w:jc w:val="both"/>
        <w:rPr>
          <w:rFonts w:ascii="Arial" w:hAnsi="Arial" w:cs="Arial"/>
          <w:szCs w:val="24"/>
        </w:rPr>
      </w:pPr>
      <w:r w:rsidRPr="0070431D">
        <w:rPr>
          <w:rFonts w:ascii="Arial" w:hAnsi="Arial" w:cs="Arial"/>
          <w:szCs w:val="24"/>
        </w:rPr>
        <w:t>(</w:t>
      </w:r>
      <w:r>
        <w:rPr>
          <w:rFonts w:ascii="Arial" w:hAnsi="Arial" w:cs="Arial"/>
          <w:szCs w:val="24"/>
        </w:rPr>
        <w:t>10)</w:t>
      </w:r>
      <w:r w:rsidR="00EF3694">
        <w:rPr>
          <w:rFonts w:ascii="Arial" w:hAnsi="Arial" w:cs="Arial"/>
          <w:szCs w:val="24"/>
        </w:rPr>
        <w:tab/>
      </w:r>
      <w:r w:rsidRPr="0070431D">
        <w:rPr>
          <w:rFonts w:ascii="Arial" w:hAnsi="Arial" w:cs="Arial"/>
          <w:szCs w:val="24"/>
        </w:rPr>
        <w:t>Der Nutzungsberechtigte kann mit Zustimmung der Gemeinde das Nutzungsrecht auf eine der in Abs. 7 Satz 3 genannten Personen übertragen.</w:t>
      </w:r>
    </w:p>
    <w:p w:rsidR="00762CF4" w:rsidRPr="0070431D" w:rsidRDefault="00762CF4" w:rsidP="000E43E8">
      <w:pPr>
        <w:tabs>
          <w:tab w:val="left" w:pos="426"/>
        </w:tabs>
        <w:ind w:left="420" w:hanging="420"/>
        <w:jc w:val="both"/>
        <w:rPr>
          <w:rFonts w:ascii="Arial" w:hAnsi="Arial" w:cs="Arial"/>
          <w:szCs w:val="24"/>
        </w:rPr>
      </w:pPr>
      <w:r w:rsidRPr="0070431D">
        <w:rPr>
          <w:rFonts w:ascii="Arial" w:hAnsi="Arial" w:cs="Arial"/>
          <w:szCs w:val="24"/>
        </w:rPr>
        <w:t>(1</w:t>
      </w:r>
      <w:r>
        <w:rPr>
          <w:rFonts w:ascii="Arial" w:hAnsi="Arial" w:cs="Arial"/>
          <w:szCs w:val="24"/>
        </w:rPr>
        <w:t>1)</w:t>
      </w:r>
      <w:r w:rsidR="00EF3694">
        <w:rPr>
          <w:rFonts w:ascii="Arial" w:hAnsi="Arial" w:cs="Arial"/>
          <w:szCs w:val="24"/>
        </w:rPr>
        <w:tab/>
      </w:r>
      <w:r w:rsidRPr="0070431D">
        <w:rPr>
          <w:rFonts w:ascii="Arial" w:hAnsi="Arial" w:cs="Arial"/>
          <w:szCs w:val="24"/>
        </w:rPr>
        <w:t xml:space="preserve">Der Nutzungsberechtigte hat im Rahmen der Friedhofssatzung und der dazu ergangenen Regelungen das Recht, in der Wahlgrabstätte bestattet zu werden und über die Bestattung sowie über Art der Gestaltung und der Pflege der Grabstätte zu entscheiden. Verstorbene, die nicht zu dem Personenkreis des Abs. 7 Satz 3 gehören, dürfen in der Grabstätte nicht bestattet werden. Die Gemeinde kann Ausnahmen zulassen. </w:t>
      </w:r>
    </w:p>
    <w:p w:rsidR="00762CF4" w:rsidRPr="0070431D" w:rsidRDefault="00762CF4" w:rsidP="000E43E8">
      <w:pPr>
        <w:tabs>
          <w:tab w:val="left" w:pos="426"/>
        </w:tabs>
        <w:ind w:left="420" w:hanging="420"/>
        <w:jc w:val="both"/>
        <w:rPr>
          <w:rFonts w:ascii="Arial" w:hAnsi="Arial" w:cs="Arial"/>
          <w:szCs w:val="24"/>
        </w:rPr>
      </w:pPr>
      <w:r w:rsidRPr="0070431D">
        <w:rPr>
          <w:rFonts w:ascii="Arial" w:hAnsi="Arial" w:cs="Arial"/>
          <w:szCs w:val="24"/>
        </w:rPr>
        <w:t>(1</w:t>
      </w:r>
      <w:r>
        <w:rPr>
          <w:rFonts w:ascii="Arial" w:hAnsi="Arial" w:cs="Arial"/>
          <w:szCs w:val="24"/>
        </w:rPr>
        <w:t>2)</w:t>
      </w:r>
      <w:r w:rsidR="00EF3694">
        <w:rPr>
          <w:rFonts w:ascii="Arial" w:hAnsi="Arial" w:cs="Arial"/>
          <w:szCs w:val="24"/>
        </w:rPr>
        <w:tab/>
      </w:r>
      <w:r w:rsidRPr="0070431D">
        <w:rPr>
          <w:rFonts w:ascii="Arial" w:hAnsi="Arial" w:cs="Arial"/>
          <w:szCs w:val="24"/>
        </w:rPr>
        <w:t>Das Nutzungsrecht kann jederzeit nach Ablauf der letzten Ruhezeit zurückgegeben werden.</w:t>
      </w:r>
    </w:p>
    <w:p w:rsidR="00762CF4" w:rsidRPr="0070431D" w:rsidRDefault="00762CF4" w:rsidP="000E43E8">
      <w:pPr>
        <w:tabs>
          <w:tab w:val="left" w:pos="426"/>
        </w:tabs>
        <w:ind w:left="420" w:hanging="420"/>
        <w:jc w:val="both"/>
        <w:rPr>
          <w:rFonts w:ascii="Arial" w:hAnsi="Arial" w:cs="Arial"/>
          <w:szCs w:val="24"/>
        </w:rPr>
      </w:pPr>
      <w:r w:rsidRPr="0070431D">
        <w:rPr>
          <w:rFonts w:ascii="Arial" w:hAnsi="Arial" w:cs="Arial"/>
          <w:szCs w:val="24"/>
        </w:rPr>
        <w:t>(1</w:t>
      </w:r>
      <w:r>
        <w:rPr>
          <w:rFonts w:ascii="Arial" w:hAnsi="Arial" w:cs="Arial"/>
          <w:szCs w:val="24"/>
        </w:rPr>
        <w:t>3)</w:t>
      </w:r>
      <w:r w:rsidR="00EF3694">
        <w:rPr>
          <w:rFonts w:ascii="Arial" w:hAnsi="Arial" w:cs="Arial"/>
          <w:szCs w:val="24"/>
        </w:rPr>
        <w:tab/>
      </w:r>
      <w:r w:rsidRPr="0070431D">
        <w:rPr>
          <w:rFonts w:ascii="Arial" w:hAnsi="Arial" w:cs="Arial"/>
          <w:szCs w:val="24"/>
        </w:rPr>
        <w:t>Mehrkosten, die der Gemeinde beim Ausheben des Grabes zu einer weiteren Bestattung durch die Entfernung von Grabmalen, Fundamenten und sonstigen Grabausstattungen entstehen, hat der Nutzungsberechtigte zu erstatten, falls er nicht selbst rechtzeitig für die Beseitigung dieser Gegenstände sorgt.</w:t>
      </w:r>
    </w:p>
    <w:p w:rsidR="00A83567" w:rsidRDefault="00D25958" w:rsidP="000E43E8">
      <w:pPr>
        <w:spacing w:before="120" w:after="0" w:line="240" w:lineRule="auto"/>
        <w:jc w:val="center"/>
        <w:rPr>
          <w:rFonts w:ascii="Arial" w:hAnsi="Arial" w:cs="Arial"/>
          <w:b/>
          <w:sz w:val="24"/>
          <w:szCs w:val="24"/>
        </w:rPr>
      </w:pPr>
      <w:r>
        <w:rPr>
          <w:rFonts w:ascii="Arial" w:hAnsi="Arial" w:cs="Arial"/>
          <w:b/>
          <w:sz w:val="24"/>
          <w:szCs w:val="24"/>
        </w:rPr>
        <w:t>§ 3</w:t>
      </w:r>
    </w:p>
    <w:p w:rsidR="00A83567" w:rsidRPr="000E43E8" w:rsidRDefault="00A83567" w:rsidP="000E43E8">
      <w:pPr>
        <w:spacing w:before="120" w:after="0" w:line="240" w:lineRule="auto"/>
        <w:jc w:val="center"/>
        <w:rPr>
          <w:rFonts w:ascii="Arial" w:hAnsi="Arial" w:cs="Arial"/>
        </w:rPr>
      </w:pPr>
      <w:r w:rsidRPr="000E43E8">
        <w:rPr>
          <w:rFonts w:ascii="Arial" w:hAnsi="Arial" w:cs="Arial"/>
        </w:rPr>
        <w:t>§ 1</w:t>
      </w:r>
      <w:r w:rsidR="00D25958" w:rsidRPr="000E43E8">
        <w:rPr>
          <w:rFonts w:ascii="Arial" w:hAnsi="Arial" w:cs="Arial"/>
        </w:rPr>
        <w:t xml:space="preserve">3 a (Rasengräber/Baumgräber/Anonymes Grabfeld) </w:t>
      </w:r>
      <w:r w:rsidRPr="000E43E8">
        <w:rPr>
          <w:rFonts w:ascii="Arial" w:hAnsi="Arial" w:cs="Arial"/>
        </w:rPr>
        <w:t xml:space="preserve">wird aufgehoben und </w:t>
      </w:r>
      <w:r w:rsidR="00D25958" w:rsidRPr="000E43E8">
        <w:rPr>
          <w:rFonts w:ascii="Arial" w:hAnsi="Arial" w:cs="Arial"/>
        </w:rPr>
        <w:t>ne</w:t>
      </w:r>
      <w:r w:rsidR="000E43E8" w:rsidRPr="000E43E8">
        <w:rPr>
          <w:rFonts w:ascii="Arial" w:hAnsi="Arial" w:cs="Arial"/>
        </w:rPr>
        <w:t xml:space="preserve">u </w:t>
      </w:r>
      <w:r w:rsidR="00D25958" w:rsidRPr="000E43E8">
        <w:rPr>
          <w:rFonts w:ascii="Arial" w:hAnsi="Arial" w:cs="Arial"/>
        </w:rPr>
        <w:t>gefasst:</w:t>
      </w:r>
    </w:p>
    <w:p w:rsidR="000045BE" w:rsidRDefault="000045BE" w:rsidP="00026AF3">
      <w:pPr>
        <w:spacing w:before="120" w:after="0" w:line="240" w:lineRule="auto"/>
        <w:jc w:val="center"/>
        <w:rPr>
          <w:rFonts w:ascii="Arial" w:hAnsi="Arial" w:cs="Arial"/>
          <w:b/>
        </w:rPr>
      </w:pPr>
    </w:p>
    <w:p w:rsidR="00A83567" w:rsidRPr="00A25AD2" w:rsidRDefault="00A83567" w:rsidP="00026AF3">
      <w:pPr>
        <w:spacing w:before="120" w:after="0" w:line="240" w:lineRule="auto"/>
        <w:jc w:val="center"/>
        <w:rPr>
          <w:rFonts w:ascii="Arial" w:hAnsi="Arial" w:cs="Arial"/>
          <w:b/>
        </w:rPr>
      </w:pPr>
      <w:r w:rsidRPr="00A25AD2">
        <w:rPr>
          <w:rFonts w:ascii="Arial" w:hAnsi="Arial" w:cs="Arial"/>
          <w:b/>
        </w:rPr>
        <w:t xml:space="preserve">§ </w:t>
      </w:r>
      <w:r w:rsidR="00D25958" w:rsidRPr="00A25AD2">
        <w:rPr>
          <w:rFonts w:ascii="Arial" w:hAnsi="Arial" w:cs="Arial"/>
          <w:b/>
        </w:rPr>
        <w:t>13 a Rasengräber/Baumgräber/Anonymes Grabfeld</w:t>
      </w:r>
    </w:p>
    <w:p w:rsidR="000E43E8" w:rsidRPr="00A25AD2" w:rsidRDefault="00D25958" w:rsidP="000E43E8">
      <w:pPr>
        <w:pStyle w:val="Listenabsatz"/>
        <w:numPr>
          <w:ilvl w:val="0"/>
          <w:numId w:val="7"/>
        </w:numPr>
        <w:spacing w:before="120" w:after="0" w:line="240" w:lineRule="auto"/>
        <w:jc w:val="both"/>
        <w:rPr>
          <w:rFonts w:ascii="Arial" w:hAnsi="Arial" w:cs="Arial"/>
        </w:rPr>
      </w:pPr>
      <w:r w:rsidRPr="00A25AD2">
        <w:rPr>
          <w:rFonts w:ascii="Arial" w:hAnsi="Arial" w:cs="Arial"/>
        </w:rPr>
        <w:t>a)</w:t>
      </w:r>
      <w:r w:rsidRPr="00A25AD2">
        <w:rPr>
          <w:rFonts w:ascii="Arial" w:hAnsi="Arial" w:cs="Arial"/>
        </w:rPr>
        <w:tab/>
        <w:t xml:space="preserve">Rasengrabstätten sind einstellige Erd- </w:t>
      </w:r>
      <w:r w:rsidR="00CF0B96" w:rsidRPr="00A25AD2">
        <w:rPr>
          <w:rFonts w:ascii="Arial" w:hAnsi="Arial" w:cs="Arial"/>
        </w:rPr>
        <w:t>oder</w:t>
      </w:r>
      <w:r w:rsidR="000E43E8" w:rsidRPr="00A25AD2">
        <w:rPr>
          <w:rFonts w:ascii="Arial" w:hAnsi="Arial" w:cs="Arial"/>
        </w:rPr>
        <w:t xml:space="preserve"> Urnenreihengräber in </w:t>
      </w:r>
      <w:r w:rsidRPr="00A25AD2">
        <w:rPr>
          <w:rFonts w:ascii="Arial" w:hAnsi="Arial" w:cs="Arial"/>
        </w:rPr>
        <w:t>einem</w:t>
      </w:r>
      <w:r w:rsidR="00CF0B96" w:rsidRPr="00A25AD2">
        <w:rPr>
          <w:rFonts w:ascii="Arial" w:hAnsi="Arial" w:cs="Arial"/>
        </w:rPr>
        <w:t xml:space="preserve"> </w:t>
      </w:r>
      <w:r w:rsidR="000E43E8" w:rsidRPr="00A25AD2">
        <w:rPr>
          <w:rFonts w:ascii="Arial" w:hAnsi="Arial" w:cs="Arial"/>
        </w:rPr>
        <w:t xml:space="preserve"> </w:t>
      </w:r>
    </w:p>
    <w:p w:rsidR="000E43E8" w:rsidRPr="00A25AD2" w:rsidRDefault="000E43E8" w:rsidP="000E43E8">
      <w:pPr>
        <w:pStyle w:val="Listenabsatz"/>
        <w:spacing w:before="120" w:after="0" w:line="240" w:lineRule="auto"/>
        <w:ind w:left="360"/>
        <w:jc w:val="both"/>
        <w:rPr>
          <w:rFonts w:ascii="Arial" w:hAnsi="Arial" w:cs="Arial"/>
        </w:rPr>
      </w:pPr>
      <w:r w:rsidRPr="00A25AD2">
        <w:rPr>
          <w:rFonts w:ascii="Arial" w:hAnsi="Arial" w:cs="Arial"/>
        </w:rPr>
        <w:t xml:space="preserve">      ausgewiesenem Grabfeld</w:t>
      </w:r>
    </w:p>
    <w:p w:rsidR="000E43E8" w:rsidRPr="00A25AD2" w:rsidRDefault="000E43E8" w:rsidP="000E43E8">
      <w:pPr>
        <w:pStyle w:val="KeinLeerraum"/>
        <w:rPr>
          <w:rFonts w:ascii="Arial" w:hAnsi="Arial" w:cs="Arial"/>
        </w:rPr>
      </w:pPr>
      <w:r w:rsidRPr="00A25AD2">
        <w:rPr>
          <w:rFonts w:ascii="Arial" w:hAnsi="Arial" w:cs="Arial"/>
        </w:rPr>
        <w:t xml:space="preserve">      </w:t>
      </w:r>
      <w:r w:rsidR="00CF0B96" w:rsidRPr="00A25AD2">
        <w:rPr>
          <w:rFonts w:ascii="Arial" w:hAnsi="Arial" w:cs="Arial"/>
        </w:rPr>
        <w:t>b)</w:t>
      </w:r>
      <w:r w:rsidR="00CF0B96" w:rsidRPr="00A25AD2">
        <w:rPr>
          <w:rFonts w:ascii="Arial" w:hAnsi="Arial" w:cs="Arial"/>
        </w:rPr>
        <w:tab/>
        <w:t xml:space="preserve">Baumgrabstätten oder </w:t>
      </w:r>
      <w:r w:rsidR="00102026" w:rsidRPr="00A25AD2">
        <w:rPr>
          <w:rFonts w:ascii="Arial" w:hAnsi="Arial" w:cs="Arial"/>
        </w:rPr>
        <w:t>Anonyme</w:t>
      </w:r>
      <w:r w:rsidR="00CF0B96" w:rsidRPr="00A25AD2">
        <w:rPr>
          <w:rFonts w:ascii="Arial" w:hAnsi="Arial" w:cs="Arial"/>
        </w:rPr>
        <w:t xml:space="preserve"> Grabstätten</w:t>
      </w:r>
      <w:r w:rsidR="00D25958" w:rsidRPr="00A25AD2">
        <w:rPr>
          <w:rFonts w:ascii="Arial" w:hAnsi="Arial" w:cs="Arial"/>
        </w:rPr>
        <w:t xml:space="preserve"> sind einstellige Urnenreihengräber in </w:t>
      </w:r>
      <w:r w:rsidRPr="00A25AD2">
        <w:rPr>
          <w:rFonts w:ascii="Arial" w:hAnsi="Arial" w:cs="Arial"/>
        </w:rPr>
        <w:t xml:space="preserve"> </w:t>
      </w:r>
    </w:p>
    <w:p w:rsidR="00D25958" w:rsidRPr="00A25AD2" w:rsidRDefault="000E43E8" w:rsidP="000E43E8">
      <w:pPr>
        <w:pStyle w:val="KeinLeerraum"/>
        <w:rPr>
          <w:rFonts w:ascii="Arial" w:hAnsi="Arial" w:cs="Arial"/>
        </w:rPr>
      </w:pPr>
      <w:r w:rsidRPr="00A25AD2">
        <w:rPr>
          <w:rFonts w:ascii="Arial" w:hAnsi="Arial" w:cs="Arial"/>
        </w:rPr>
        <w:t xml:space="preserve">           e</w:t>
      </w:r>
      <w:r w:rsidR="00D25958" w:rsidRPr="00A25AD2">
        <w:rPr>
          <w:rFonts w:ascii="Arial" w:hAnsi="Arial" w:cs="Arial"/>
        </w:rPr>
        <w:t>inem ausgewiesenen Grabfeld.</w:t>
      </w:r>
    </w:p>
    <w:p w:rsidR="00102026" w:rsidRPr="00A25AD2" w:rsidRDefault="00102026" w:rsidP="000E43E8">
      <w:pPr>
        <w:pStyle w:val="Listenabsatz"/>
        <w:numPr>
          <w:ilvl w:val="0"/>
          <w:numId w:val="7"/>
        </w:numPr>
        <w:jc w:val="both"/>
        <w:rPr>
          <w:rFonts w:ascii="Arial" w:hAnsi="Arial" w:cs="Arial"/>
        </w:rPr>
      </w:pPr>
      <w:r w:rsidRPr="00A25AD2">
        <w:rPr>
          <w:rFonts w:ascii="Arial" w:hAnsi="Arial" w:cs="Arial"/>
        </w:rPr>
        <w:t>Bepflanzung und Pflegemaßnahmen erfolgen ausschließlich durch die Gemeinde.</w:t>
      </w:r>
      <w:r w:rsidR="00EE0029" w:rsidRPr="00A25AD2">
        <w:rPr>
          <w:rFonts w:ascii="Arial" w:hAnsi="Arial" w:cs="Arial"/>
        </w:rPr>
        <w:t xml:space="preserve"> </w:t>
      </w:r>
      <w:r w:rsidRPr="00A25AD2">
        <w:rPr>
          <w:rFonts w:ascii="Arial" w:hAnsi="Arial" w:cs="Arial"/>
        </w:rPr>
        <w:t xml:space="preserve">Das Anlegen von Pflanzbeeten ist nicht zulässig. Gegenstände und Zeichen des Erinnerns und Gedenkens wie z.B. Blumen, sind auf den Rasengräbern/Baumgräbern </w:t>
      </w:r>
      <w:r w:rsidRPr="00A25AD2">
        <w:rPr>
          <w:rFonts w:ascii="Arial" w:hAnsi="Arial" w:cs="Arial"/>
          <w:u w:val="single"/>
        </w:rPr>
        <w:t>nicht</w:t>
      </w:r>
      <w:r w:rsidRPr="00A25AD2">
        <w:rPr>
          <w:rFonts w:ascii="Arial" w:hAnsi="Arial" w:cs="Arial"/>
        </w:rPr>
        <w:t xml:space="preserve"> erlaubt. Die abgelegten Gegenstände werden von der Friedhofsverwaltung entfernt und entsorgt. </w:t>
      </w:r>
    </w:p>
    <w:p w:rsidR="00102026" w:rsidRPr="000E43E8" w:rsidRDefault="00102026" w:rsidP="000E43E8">
      <w:pPr>
        <w:pStyle w:val="Listenabsatz"/>
        <w:numPr>
          <w:ilvl w:val="0"/>
          <w:numId w:val="7"/>
        </w:numPr>
        <w:jc w:val="both"/>
        <w:rPr>
          <w:rFonts w:ascii="Arial" w:hAnsi="Arial" w:cs="Arial"/>
          <w:color w:val="000000"/>
        </w:rPr>
      </w:pPr>
      <w:r w:rsidRPr="00A25AD2">
        <w:rPr>
          <w:rFonts w:ascii="Arial" w:hAnsi="Arial" w:cs="Arial"/>
        </w:rPr>
        <w:t>Rasen</w:t>
      </w:r>
      <w:r w:rsidR="00374832" w:rsidRPr="00A25AD2">
        <w:rPr>
          <w:rFonts w:ascii="Arial" w:hAnsi="Arial" w:cs="Arial"/>
        </w:rPr>
        <w:t xml:space="preserve">gräber (Erd- oder </w:t>
      </w:r>
      <w:r w:rsidR="00E935C3" w:rsidRPr="00A25AD2">
        <w:rPr>
          <w:rFonts w:ascii="Arial" w:hAnsi="Arial" w:cs="Arial"/>
        </w:rPr>
        <w:t>U</w:t>
      </w:r>
      <w:r w:rsidRPr="00A25AD2">
        <w:rPr>
          <w:rFonts w:ascii="Arial" w:hAnsi="Arial" w:cs="Arial"/>
        </w:rPr>
        <w:t>rnengr</w:t>
      </w:r>
      <w:r w:rsidR="00374832" w:rsidRPr="00A25AD2">
        <w:rPr>
          <w:rFonts w:ascii="Arial" w:hAnsi="Arial" w:cs="Arial"/>
        </w:rPr>
        <w:t xml:space="preserve">äber) sowie </w:t>
      </w:r>
      <w:r w:rsidRPr="00A25AD2">
        <w:rPr>
          <w:rFonts w:ascii="Arial" w:hAnsi="Arial" w:cs="Arial"/>
        </w:rPr>
        <w:t xml:space="preserve">Baumurnengräber werden mit einem einheitlichen Granit, hellgrau, geschliffen, poliert und frostsicher über der Urne als Gedenkstein in der Größe </w:t>
      </w:r>
      <w:r w:rsidRPr="000E43E8">
        <w:rPr>
          <w:rFonts w:ascii="Arial" w:hAnsi="Arial" w:cs="Arial"/>
          <w:color w:val="000000"/>
        </w:rPr>
        <w:t xml:space="preserve">20 cm x 20 cm, tief 12 cm  bodenbündig verlegt. Der Gedenkstein wird als Gravur mit dem Namen, Vornamen, Geburts- und Sterbedatum versehen. Die Gedenksteine sind direkt bei der Gemeinde zu erwerben. Weiteres Grabzubehör und Grabeinfassungen sind nicht zulässig. </w:t>
      </w:r>
    </w:p>
    <w:p w:rsidR="00102026" w:rsidRPr="000E43E8" w:rsidRDefault="00102026" w:rsidP="000E43E8">
      <w:pPr>
        <w:tabs>
          <w:tab w:val="left" w:pos="1134"/>
        </w:tabs>
        <w:spacing w:before="120" w:after="0" w:line="240" w:lineRule="auto"/>
        <w:jc w:val="both"/>
        <w:rPr>
          <w:rFonts w:ascii="Arial" w:hAnsi="Arial" w:cs="Arial"/>
        </w:rPr>
      </w:pPr>
      <w:r w:rsidRPr="000E43E8">
        <w:rPr>
          <w:rFonts w:ascii="Arial" w:hAnsi="Arial" w:cs="Arial"/>
        </w:rPr>
        <w:t>(4)</w:t>
      </w:r>
      <w:r w:rsidR="000E43E8">
        <w:rPr>
          <w:rFonts w:ascii="Arial" w:hAnsi="Arial" w:cs="Arial"/>
        </w:rPr>
        <w:t xml:space="preserve">  </w:t>
      </w:r>
      <w:r w:rsidRPr="000E43E8">
        <w:rPr>
          <w:rFonts w:ascii="Arial" w:hAnsi="Arial" w:cs="Arial"/>
        </w:rPr>
        <w:t>Anonyme Urnengräber dürfen nicht gekennzeichnet werden.</w:t>
      </w:r>
    </w:p>
    <w:p w:rsidR="00EF3694" w:rsidRPr="000E43E8" w:rsidRDefault="00EF3694" w:rsidP="000E43E8">
      <w:pPr>
        <w:pStyle w:val="KeinLeerraum"/>
        <w:jc w:val="both"/>
        <w:rPr>
          <w:rFonts w:ascii="Arial" w:hAnsi="Arial" w:cs="Arial"/>
        </w:rPr>
      </w:pPr>
      <w:r w:rsidRPr="000E43E8">
        <w:rPr>
          <w:rFonts w:ascii="Arial" w:hAnsi="Arial" w:cs="Arial"/>
        </w:rPr>
        <w:t xml:space="preserve">(5)  </w:t>
      </w:r>
      <w:r w:rsidR="00102026" w:rsidRPr="000E43E8">
        <w:rPr>
          <w:rFonts w:ascii="Arial" w:hAnsi="Arial" w:cs="Arial"/>
        </w:rPr>
        <w:t xml:space="preserve">Soweit in diesem Paragraphen nichts ausdrücklich geregelt ist, gelten </w:t>
      </w:r>
    </w:p>
    <w:p w:rsidR="007C49DA" w:rsidRPr="000E43E8" w:rsidRDefault="00EF3694" w:rsidP="000E43E8">
      <w:pPr>
        <w:pStyle w:val="KeinLeerraum"/>
        <w:jc w:val="both"/>
        <w:rPr>
          <w:rFonts w:ascii="Arial" w:hAnsi="Arial" w:cs="Arial"/>
        </w:rPr>
      </w:pPr>
      <w:r w:rsidRPr="000E43E8">
        <w:rPr>
          <w:rFonts w:ascii="Arial" w:hAnsi="Arial" w:cs="Arial"/>
        </w:rPr>
        <w:t xml:space="preserve">      d</w:t>
      </w:r>
      <w:r w:rsidR="00102026" w:rsidRPr="000E43E8">
        <w:rPr>
          <w:rFonts w:ascii="Arial" w:hAnsi="Arial" w:cs="Arial"/>
        </w:rPr>
        <w:t>ie</w:t>
      </w:r>
      <w:r w:rsidR="007C49DA" w:rsidRPr="000E43E8">
        <w:rPr>
          <w:rFonts w:ascii="Arial" w:hAnsi="Arial" w:cs="Arial"/>
        </w:rPr>
        <w:t xml:space="preserve"> </w:t>
      </w:r>
      <w:r w:rsidR="00102026" w:rsidRPr="000E43E8">
        <w:rPr>
          <w:rFonts w:ascii="Arial" w:hAnsi="Arial" w:cs="Arial"/>
        </w:rPr>
        <w:t>übrigen Bestimmungen der Friedhofssatzung.</w:t>
      </w:r>
    </w:p>
    <w:p w:rsidR="0076335F" w:rsidRDefault="0076335F" w:rsidP="007C49DA">
      <w:pPr>
        <w:ind w:left="709"/>
        <w:jc w:val="center"/>
        <w:rPr>
          <w:rFonts w:ascii="Arial" w:hAnsi="Arial" w:cs="Arial"/>
          <w:b/>
        </w:rPr>
      </w:pPr>
    </w:p>
    <w:p w:rsidR="000E43E8" w:rsidRDefault="000E43E8" w:rsidP="007C49DA">
      <w:pPr>
        <w:ind w:left="709"/>
        <w:jc w:val="center"/>
        <w:rPr>
          <w:rFonts w:ascii="Arial" w:hAnsi="Arial" w:cs="Arial"/>
          <w:b/>
        </w:rPr>
      </w:pPr>
    </w:p>
    <w:p w:rsidR="000045BE" w:rsidRDefault="000045BE" w:rsidP="007C49DA">
      <w:pPr>
        <w:ind w:left="709"/>
        <w:jc w:val="center"/>
        <w:rPr>
          <w:rFonts w:ascii="Arial" w:hAnsi="Arial" w:cs="Arial"/>
          <w:b/>
        </w:rPr>
      </w:pPr>
    </w:p>
    <w:p w:rsidR="000E43E8" w:rsidRPr="000E43E8" w:rsidRDefault="000E43E8" w:rsidP="007C49DA">
      <w:pPr>
        <w:ind w:left="709"/>
        <w:jc w:val="center"/>
        <w:rPr>
          <w:rFonts w:ascii="Arial" w:hAnsi="Arial" w:cs="Arial"/>
          <w:b/>
        </w:rPr>
      </w:pPr>
    </w:p>
    <w:p w:rsidR="004A047D" w:rsidRPr="000E43E8" w:rsidRDefault="004E4395" w:rsidP="007C49DA">
      <w:pPr>
        <w:ind w:left="709"/>
        <w:jc w:val="center"/>
        <w:rPr>
          <w:rFonts w:ascii="Arial" w:hAnsi="Arial" w:cs="Arial"/>
          <w:b/>
        </w:rPr>
      </w:pPr>
      <w:r w:rsidRPr="000E43E8">
        <w:rPr>
          <w:rFonts w:ascii="Arial" w:hAnsi="Arial" w:cs="Arial"/>
          <w:b/>
        </w:rPr>
        <w:t xml:space="preserve">§ </w:t>
      </w:r>
      <w:r w:rsidR="00D25958" w:rsidRPr="000E43E8">
        <w:rPr>
          <w:rFonts w:ascii="Arial" w:hAnsi="Arial" w:cs="Arial"/>
          <w:b/>
        </w:rPr>
        <w:t>4</w:t>
      </w:r>
    </w:p>
    <w:p w:rsidR="00102026" w:rsidRPr="000E43E8" w:rsidRDefault="00EF3694" w:rsidP="00026AF3">
      <w:pPr>
        <w:spacing w:before="120" w:after="0" w:line="240" w:lineRule="auto"/>
        <w:jc w:val="center"/>
        <w:rPr>
          <w:rFonts w:ascii="Arial" w:hAnsi="Arial" w:cs="Arial"/>
        </w:rPr>
      </w:pPr>
      <w:r w:rsidRPr="000E43E8">
        <w:rPr>
          <w:rFonts w:ascii="Arial" w:hAnsi="Arial" w:cs="Arial"/>
        </w:rPr>
        <w:t xml:space="preserve">§ 14 </w:t>
      </w:r>
      <w:r w:rsidR="00102026" w:rsidRPr="000E43E8">
        <w:rPr>
          <w:rFonts w:ascii="Arial" w:hAnsi="Arial" w:cs="Arial"/>
        </w:rPr>
        <w:t>(Allgemeine Gestaltungsvorschriften) werden aufgehoben und wie folgt neu gefasst:</w:t>
      </w:r>
    </w:p>
    <w:p w:rsidR="000045BE" w:rsidRDefault="000045BE" w:rsidP="00EF3694">
      <w:pPr>
        <w:tabs>
          <w:tab w:val="left" w:pos="426"/>
        </w:tabs>
        <w:jc w:val="center"/>
        <w:rPr>
          <w:rFonts w:ascii="Arial" w:hAnsi="Arial" w:cs="Arial"/>
          <w:b/>
        </w:rPr>
      </w:pPr>
    </w:p>
    <w:p w:rsidR="00EF3694" w:rsidRPr="000E43E8" w:rsidRDefault="00EF3694" w:rsidP="00EF3694">
      <w:pPr>
        <w:tabs>
          <w:tab w:val="left" w:pos="426"/>
        </w:tabs>
        <w:jc w:val="center"/>
        <w:rPr>
          <w:rFonts w:ascii="Arial" w:hAnsi="Arial" w:cs="Arial"/>
          <w:b/>
        </w:rPr>
      </w:pPr>
      <w:r w:rsidRPr="000E43E8">
        <w:rPr>
          <w:rFonts w:ascii="Arial" w:hAnsi="Arial" w:cs="Arial"/>
          <w:b/>
        </w:rPr>
        <w:t>§ 14</w:t>
      </w:r>
    </w:p>
    <w:p w:rsidR="00EF3694" w:rsidRPr="000E43E8" w:rsidRDefault="00EF3694" w:rsidP="00EF3694">
      <w:pPr>
        <w:tabs>
          <w:tab w:val="left" w:pos="426"/>
        </w:tabs>
        <w:jc w:val="center"/>
        <w:rPr>
          <w:rFonts w:ascii="Arial" w:hAnsi="Arial" w:cs="Arial"/>
          <w:b/>
        </w:rPr>
      </w:pPr>
      <w:r w:rsidRPr="000E43E8">
        <w:rPr>
          <w:rFonts w:ascii="Arial" w:hAnsi="Arial" w:cs="Arial"/>
          <w:b/>
        </w:rPr>
        <w:t>Allgemeine Gestaltungsvorschriften</w:t>
      </w:r>
    </w:p>
    <w:p w:rsidR="00EF3694" w:rsidRPr="000E43E8" w:rsidRDefault="00EF3694" w:rsidP="00EF3694">
      <w:pPr>
        <w:pStyle w:val="Listenabsatz"/>
        <w:numPr>
          <w:ilvl w:val="0"/>
          <w:numId w:val="20"/>
        </w:numPr>
        <w:tabs>
          <w:tab w:val="left" w:pos="426"/>
        </w:tabs>
        <w:jc w:val="both"/>
        <w:rPr>
          <w:rFonts w:ascii="Arial" w:hAnsi="Arial" w:cs="Arial"/>
        </w:rPr>
      </w:pPr>
      <w:r w:rsidRPr="000E43E8">
        <w:rPr>
          <w:rFonts w:ascii="Arial" w:hAnsi="Arial" w:cs="Arial"/>
        </w:rPr>
        <w:t>Grabmale und sonstige Grabausstattungen müssen der Würde des Friedhofes in seinen Teilen und in seiner Gesamtanlage entsprechen.</w:t>
      </w:r>
    </w:p>
    <w:p w:rsidR="00EF3694" w:rsidRPr="000E43E8" w:rsidRDefault="00EF3694" w:rsidP="00EF3694">
      <w:pPr>
        <w:pStyle w:val="Listenabsatz"/>
        <w:numPr>
          <w:ilvl w:val="0"/>
          <w:numId w:val="20"/>
        </w:numPr>
        <w:tabs>
          <w:tab w:val="left" w:pos="426"/>
        </w:tabs>
        <w:jc w:val="both"/>
        <w:rPr>
          <w:rFonts w:ascii="Arial" w:hAnsi="Arial" w:cs="Arial"/>
        </w:rPr>
      </w:pPr>
      <w:r w:rsidRPr="000E43E8">
        <w:rPr>
          <w:rFonts w:ascii="Arial" w:hAnsi="Arial" w:cs="Arial"/>
        </w:rPr>
        <w:t>Auf den Grabstätten sind insbesondere nicht zulässig, Grabmale</w:t>
      </w:r>
    </w:p>
    <w:p w:rsidR="00EF3694" w:rsidRPr="000E43E8" w:rsidRDefault="00EF3694" w:rsidP="00EF3694">
      <w:pPr>
        <w:numPr>
          <w:ilvl w:val="0"/>
          <w:numId w:val="17"/>
        </w:numPr>
        <w:tabs>
          <w:tab w:val="left" w:pos="426"/>
        </w:tabs>
        <w:spacing w:after="0" w:line="240" w:lineRule="auto"/>
        <w:jc w:val="both"/>
        <w:rPr>
          <w:rFonts w:ascii="Arial" w:hAnsi="Arial" w:cs="Arial"/>
        </w:rPr>
      </w:pPr>
      <w:r w:rsidRPr="000E43E8">
        <w:rPr>
          <w:rFonts w:ascii="Arial" w:hAnsi="Arial" w:cs="Arial"/>
        </w:rPr>
        <w:t>aus schwarzem Kunststein oder aus Gips,</w:t>
      </w:r>
    </w:p>
    <w:p w:rsidR="00EF3694" w:rsidRPr="000E43E8" w:rsidRDefault="00EF3694" w:rsidP="00EF3694">
      <w:pPr>
        <w:numPr>
          <w:ilvl w:val="0"/>
          <w:numId w:val="17"/>
        </w:numPr>
        <w:tabs>
          <w:tab w:val="left" w:pos="426"/>
        </w:tabs>
        <w:spacing w:after="0" w:line="240" w:lineRule="auto"/>
        <w:jc w:val="both"/>
        <w:rPr>
          <w:rFonts w:ascii="Arial" w:hAnsi="Arial" w:cs="Arial"/>
        </w:rPr>
      </w:pPr>
      <w:r w:rsidRPr="000E43E8">
        <w:rPr>
          <w:rFonts w:ascii="Arial" w:hAnsi="Arial" w:cs="Arial"/>
        </w:rPr>
        <w:t>mit in Zement aufgesetztem figürlichen oder ornamentalen Schmuck,</w:t>
      </w:r>
    </w:p>
    <w:p w:rsidR="00EF3694" w:rsidRPr="000E43E8" w:rsidRDefault="00EF3694" w:rsidP="00EF3694">
      <w:pPr>
        <w:numPr>
          <w:ilvl w:val="0"/>
          <w:numId w:val="17"/>
        </w:numPr>
        <w:tabs>
          <w:tab w:val="left" w:pos="426"/>
        </w:tabs>
        <w:spacing w:after="0" w:line="240" w:lineRule="auto"/>
        <w:jc w:val="both"/>
        <w:rPr>
          <w:rFonts w:ascii="Arial" w:hAnsi="Arial" w:cs="Arial"/>
        </w:rPr>
      </w:pPr>
      <w:r w:rsidRPr="000E43E8">
        <w:rPr>
          <w:rFonts w:ascii="Arial" w:hAnsi="Arial" w:cs="Arial"/>
        </w:rPr>
        <w:t>mit Farbanstrich auf Stein,</w:t>
      </w:r>
    </w:p>
    <w:p w:rsidR="00EF3694" w:rsidRPr="000E43E8" w:rsidRDefault="00EF3694" w:rsidP="00EF3694">
      <w:pPr>
        <w:numPr>
          <w:ilvl w:val="0"/>
          <w:numId w:val="17"/>
        </w:numPr>
        <w:tabs>
          <w:tab w:val="left" w:pos="426"/>
        </w:tabs>
        <w:spacing w:after="0" w:line="240" w:lineRule="auto"/>
        <w:jc w:val="both"/>
        <w:rPr>
          <w:rFonts w:ascii="Arial" w:hAnsi="Arial" w:cs="Arial"/>
        </w:rPr>
      </w:pPr>
      <w:r w:rsidRPr="000E43E8">
        <w:rPr>
          <w:rFonts w:ascii="Arial" w:hAnsi="Arial" w:cs="Arial"/>
        </w:rPr>
        <w:t>mit Glas, Emaille, Porzellan oder Kunststoffen in jeder Form,</w:t>
      </w:r>
    </w:p>
    <w:p w:rsidR="00EF3694" w:rsidRPr="000E43E8" w:rsidRDefault="00EF3694" w:rsidP="00EF3694">
      <w:pPr>
        <w:numPr>
          <w:ilvl w:val="0"/>
          <w:numId w:val="17"/>
        </w:numPr>
        <w:tabs>
          <w:tab w:val="left" w:pos="426"/>
        </w:tabs>
        <w:spacing w:after="0" w:line="240" w:lineRule="auto"/>
        <w:jc w:val="both"/>
        <w:rPr>
          <w:rFonts w:ascii="Arial" w:hAnsi="Arial" w:cs="Arial"/>
        </w:rPr>
      </w:pPr>
      <w:r w:rsidRPr="000E43E8">
        <w:rPr>
          <w:rFonts w:ascii="Arial" w:hAnsi="Arial" w:cs="Arial"/>
        </w:rPr>
        <w:t>mit Lichtbildern, die größer als 9 x 10 cm sind,</w:t>
      </w:r>
    </w:p>
    <w:p w:rsidR="00EF3694" w:rsidRPr="000E43E8" w:rsidRDefault="00EF3694" w:rsidP="00EF3694">
      <w:pPr>
        <w:numPr>
          <w:ilvl w:val="0"/>
          <w:numId w:val="17"/>
        </w:numPr>
        <w:tabs>
          <w:tab w:val="left" w:pos="426"/>
        </w:tabs>
        <w:spacing w:after="0" w:line="240" w:lineRule="auto"/>
        <w:jc w:val="both"/>
        <w:rPr>
          <w:rFonts w:ascii="Arial" w:hAnsi="Arial" w:cs="Arial"/>
        </w:rPr>
      </w:pPr>
      <w:r w:rsidRPr="000E43E8">
        <w:rPr>
          <w:rFonts w:ascii="Arial" w:hAnsi="Arial" w:cs="Arial"/>
        </w:rPr>
        <w:t>die liegend eingerichtet werden (Ausnahmen bei Urnengrabstätten möglich).</w:t>
      </w:r>
    </w:p>
    <w:p w:rsidR="00EF3694" w:rsidRPr="000E43E8" w:rsidRDefault="00EF3694" w:rsidP="00EF3694">
      <w:pPr>
        <w:tabs>
          <w:tab w:val="left" w:pos="426"/>
        </w:tabs>
        <w:ind w:left="708"/>
        <w:jc w:val="both"/>
        <w:rPr>
          <w:rFonts w:ascii="Arial" w:hAnsi="Arial" w:cs="Arial"/>
        </w:rPr>
      </w:pPr>
      <w:r w:rsidRPr="000E43E8">
        <w:rPr>
          <w:rFonts w:ascii="Arial" w:hAnsi="Arial" w:cs="Arial"/>
        </w:rPr>
        <w:t>Das gilt entsprechend für sonstige Grabausstattungen.</w:t>
      </w:r>
    </w:p>
    <w:p w:rsidR="00EF3694" w:rsidRPr="00A25AD2" w:rsidRDefault="00EF3694" w:rsidP="00EF3694">
      <w:pPr>
        <w:pStyle w:val="Listenabsatz"/>
        <w:numPr>
          <w:ilvl w:val="0"/>
          <w:numId w:val="20"/>
        </w:numPr>
        <w:tabs>
          <w:tab w:val="left" w:pos="426"/>
        </w:tabs>
        <w:jc w:val="both"/>
        <w:rPr>
          <w:rFonts w:ascii="Arial" w:hAnsi="Arial" w:cs="Arial"/>
        </w:rPr>
      </w:pPr>
      <w:r w:rsidRPr="00A25AD2">
        <w:rPr>
          <w:rFonts w:ascii="Arial" w:hAnsi="Arial" w:cs="Arial"/>
        </w:rPr>
        <w:t>Anonyme Urnengräber dürfen nicht gekennzeichnet werden, jeglicher Grabausstattung und -schmuck ist verboten, §§ 15, 17, 19, 20 und 21 gelten nicht.</w:t>
      </w:r>
    </w:p>
    <w:p w:rsidR="00EF3694" w:rsidRPr="00A25AD2" w:rsidRDefault="00EF3694" w:rsidP="00EF3694">
      <w:pPr>
        <w:pStyle w:val="Listenabsatz"/>
        <w:numPr>
          <w:ilvl w:val="0"/>
          <w:numId w:val="20"/>
        </w:numPr>
        <w:tabs>
          <w:tab w:val="left" w:pos="426"/>
        </w:tabs>
        <w:jc w:val="both"/>
        <w:rPr>
          <w:rFonts w:ascii="Arial" w:hAnsi="Arial" w:cs="Arial"/>
        </w:rPr>
      </w:pPr>
      <w:r w:rsidRPr="00A25AD2">
        <w:rPr>
          <w:rFonts w:ascii="Arial" w:hAnsi="Arial" w:cs="Arial"/>
        </w:rPr>
        <w:t>Rasengräber (Erd- oder Urnengräber) und Baumurnengr</w:t>
      </w:r>
      <w:r w:rsidR="005C34A7" w:rsidRPr="00A25AD2">
        <w:rPr>
          <w:rFonts w:ascii="Arial" w:hAnsi="Arial" w:cs="Arial"/>
        </w:rPr>
        <w:t>äber (§ 13 a Abs. 3</w:t>
      </w:r>
      <w:r w:rsidRPr="00A25AD2">
        <w:rPr>
          <w:rFonts w:ascii="Arial" w:hAnsi="Arial" w:cs="Arial"/>
        </w:rPr>
        <w:t>) sind Grabstätten und mit einheitlichen Gedenksteinen zu kennzeichnen.</w:t>
      </w:r>
    </w:p>
    <w:p w:rsidR="00C46EFC" w:rsidRPr="00A25AD2" w:rsidRDefault="00C46EFC" w:rsidP="00EF3694">
      <w:pPr>
        <w:tabs>
          <w:tab w:val="left" w:pos="426"/>
        </w:tabs>
        <w:jc w:val="center"/>
        <w:rPr>
          <w:rFonts w:ascii="Arial" w:hAnsi="Arial" w:cs="Arial"/>
          <w:b/>
        </w:rPr>
      </w:pPr>
      <w:r w:rsidRPr="00A25AD2">
        <w:rPr>
          <w:rFonts w:ascii="Arial" w:hAnsi="Arial" w:cs="Arial"/>
          <w:b/>
        </w:rPr>
        <w:t>§ 5</w:t>
      </w:r>
    </w:p>
    <w:p w:rsidR="00C46EFC" w:rsidRPr="000E43E8" w:rsidRDefault="00C46EFC" w:rsidP="00026AF3">
      <w:pPr>
        <w:spacing w:before="120" w:after="0" w:line="240" w:lineRule="auto"/>
        <w:jc w:val="center"/>
        <w:rPr>
          <w:rFonts w:ascii="Arial" w:hAnsi="Arial" w:cs="Arial"/>
        </w:rPr>
      </w:pPr>
      <w:r w:rsidRPr="000E43E8">
        <w:rPr>
          <w:rFonts w:ascii="Arial" w:hAnsi="Arial" w:cs="Arial"/>
        </w:rPr>
        <w:t>§</w:t>
      </w:r>
      <w:r w:rsidR="00EF3694" w:rsidRPr="000E43E8">
        <w:rPr>
          <w:rFonts w:ascii="Arial" w:hAnsi="Arial" w:cs="Arial"/>
        </w:rPr>
        <w:t xml:space="preserve"> 15</w:t>
      </w:r>
      <w:r w:rsidRPr="000E43E8">
        <w:rPr>
          <w:rFonts w:ascii="Arial" w:hAnsi="Arial" w:cs="Arial"/>
        </w:rPr>
        <w:t xml:space="preserve"> (Besondere Gestaltungsvorschriften) werden aufgehoben und wie folgt neu gefasst:</w:t>
      </w:r>
    </w:p>
    <w:p w:rsidR="000045BE" w:rsidRDefault="000045BE" w:rsidP="00026AF3">
      <w:pPr>
        <w:spacing w:before="120" w:after="0" w:line="240" w:lineRule="auto"/>
        <w:jc w:val="center"/>
        <w:rPr>
          <w:rFonts w:ascii="Arial" w:hAnsi="Arial" w:cs="Arial"/>
          <w:b/>
        </w:rPr>
      </w:pPr>
    </w:p>
    <w:p w:rsidR="00C46EFC" w:rsidRPr="000E43E8" w:rsidRDefault="00C46EFC" w:rsidP="00026AF3">
      <w:pPr>
        <w:spacing w:before="120" w:after="0" w:line="240" w:lineRule="auto"/>
        <w:jc w:val="center"/>
        <w:rPr>
          <w:rFonts w:ascii="Arial" w:hAnsi="Arial" w:cs="Arial"/>
          <w:b/>
        </w:rPr>
      </w:pPr>
      <w:bookmarkStart w:id="0" w:name="_GoBack"/>
      <w:bookmarkEnd w:id="0"/>
      <w:r w:rsidRPr="000E43E8">
        <w:rPr>
          <w:rFonts w:ascii="Arial" w:hAnsi="Arial" w:cs="Arial"/>
          <w:b/>
        </w:rPr>
        <w:t>§ 15 Besondere Gestaltungsvorschriften</w:t>
      </w:r>
    </w:p>
    <w:p w:rsidR="00EF3694" w:rsidRPr="0070431D" w:rsidRDefault="00EF3694" w:rsidP="000E43E8">
      <w:pPr>
        <w:tabs>
          <w:tab w:val="left" w:pos="426"/>
        </w:tabs>
        <w:jc w:val="both"/>
        <w:rPr>
          <w:rFonts w:ascii="Arial" w:hAnsi="Arial" w:cs="Arial"/>
          <w:szCs w:val="24"/>
        </w:rPr>
      </w:pPr>
      <w:r w:rsidRPr="0070431D">
        <w:rPr>
          <w:rFonts w:ascii="Arial" w:hAnsi="Arial" w:cs="Arial"/>
          <w:szCs w:val="24"/>
        </w:rPr>
        <w:t>(1) Nach Ablauf der Frist in § 16 Abs. 1 Satz 2 müssen Grabmale errichtet werden.</w:t>
      </w:r>
    </w:p>
    <w:p w:rsidR="00EF3694" w:rsidRPr="0070431D" w:rsidRDefault="00EF3694" w:rsidP="000E43E8">
      <w:pPr>
        <w:tabs>
          <w:tab w:val="left" w:pos="426"/>
        </w:tabs>
        <w:jc w:val="both"/>
        <w:rPr>
          <w:rFonts w:ascii="Arial" w:hAnsi="Arial" w:cs="Arial"/>
          <w:szCs w:val="24"/>
        </w:rPr>
      </w:pPr>
      <w:r w:rsidRPr="0070431D">
        <w:rPr>
          <w:rFonts w:ascii="Arial" w:hAnsi="Arial" w:cs="Arial"/>
          <w:szCs w:val="24"/>
        </w:rPr>
        <w:t>(2) Für Grabmale dürfen nur Natursteine, Holz, Schmiedeeisen oder Bronze verwendet werden. Findlinge, findlingsähnliche, unbearbeitete bruchrauhe Steine sind zugelassen.</w:t>
      </w:r>
    </w:p>
    <w:p w:rsidR="00EF3694" w:rsidRPr="001C3DB5" w:rsidRDefault="00EF3694" w:rsidP="000E43E8">
      <w:pPr>
        <w:pStyle w:val="KeinLeerraum"/>
        <w:jc w:val="both"/>
        <w:rPr>
          <w:rFonts w:ascii="Arial" w:hAnsi="Arial" w:cs="Arial"/>
        </w:rPr>
      </w:pPr>
      <w:r w:rsidRPr="001C3DB5">
        <w:rPr>
          <w:rFonts w:ascii="Arial" w:hAnsi="Arial" w:cs="Arial"/>
        </w:rPr>
        <w:t>(3) Bei der Gestaltung und der Bearbeitung sind folgende Vorschriften einzuhalten:</w:t>
      </w:r>
    </w:p>
    <w:p w:rsidR="00EF3694" w:rsidRPr="001C3DB5" w:rsidRDefault="001C3DB5" w:rsidP="000E43E8">
      <w:pPr>
        <w:pStyle w:val="KeinLeerraum"/>
        <w:jc w:val="both"/>
        <w:rPr>
          <w:rFonts w:ascii="Arial" w:hAnsi="Arial" w:cs="Arial"/>
        </w:rPr>
      </w:pPr>
      <w:r>
        <w:rPr>
          <w:rFonts w:ascii="Arial" w:hAnsi="Arial" w:cs="Arial"/>
        </w:rPr>
        <w:t xml:space="preserve">      </w:t>
      </w:r>
      <w:r w:rsidR="00EF3694" w:rsidRPr="001C3DB5">
        <w:rPr>
          <w:rFonts w:ascii="Arial" w:hAnsi="Arial" w:cs="Arial"/>
        </w:rPr>
        <w:t>a)</w:t>
      </w:r>
      <w:r w:rsidR="00EF3694" w:rsidRPr="001C3DB5">
        <w:rPr>
          <w:rFonts w:ascii="Arial" w:hAnsi="Arial" w:cs="Arial"/>
        </w:rPr>
        <w:tab/>
        <w:t xml:space="preserve">Schriftrücken und Schriftbossen für weitere Inschriften können geschliffen </w:t>
      </w:r>
      <w:r w:rsidRPr="001C3DB5">
        <w:rPr>
          <w:rFonts w:ascii="Arial" w:hAnsi="Arial" w:cs="Arial"/>
        </w:rPr>
        <w:t>s</w:t>
      </w:r>
      <w:r w:rsidR="00EF3694" w:rsidRPr="001C3DB5">
        <w:rPr>
          <w:rFonts w:ascii="Arial" w:hAnsi="Arial" w:cs="Arial"/>
        </w:rPr>
        <w:t>ein.</w:t>
      </w:r>
    </w:p>
    <w:p w:rsidR="00EF3694" w:rsidRPr="001C3DB5" w:rsidRDefault="00EF3694" w:rsidP="000E43E8">
      <w:pPr>
        <w:pStyle w:val="KeinLeerraum"/>
        <w:jc w:val="both"/>
        <w:rPr>
          <w:rFonts w:ascii="Arial" w:hAnsi="Arial" w:cs="Arial"/>
        </w:rPr>
      </w:pPr>
      <w:r w:rsidRPr="001C3DB5">
        <w:rPr>
          <w:rFonts w:ascii="Arial" w:hAnsi="Arial" w:cs="Arial"/>
        </w:rPr>
        <w:t xml:space="preserve">    </w:t>
      </w:r>
      <w:r w:rsidR="001C3DB5">
        <w:rPr>
          <w:rFonts w:ascii="Arial" w:hAnsi="Arial" w:cs="Arial"/>
        </w:rPr>
        <w:t xml:space="preserve">  </w:t>
      </w:r>
      <w:r w:rsidRPr="001C3DB5">
        <w:rPr>
          <w:rFonts w:ascii="Arial" w:hAnsi="Arial" w:cs="Arial"/>
        </w:rPr>
        <w:t>b)</w:t>
      </w:r>
      <w:r w:rsidRPr="001C3DB5">
        <w:rPr>
          <w:rFonts w:ascii="Arial" w:hAnsi="Arial" w:cs="Arial"/>
        </w:rPr>
        <w:tab/>
        <w:t xml:space="preserve">Schriften, Ornamente und Symbole sind auf das Material, aus dem das </w:t>
      </w:r>
    </w:p>
    <w:p w:rsidR="00EF3694" w:rsidRPr="001C3DB5" w:rsidRDefault="00EF3694" w:rsidP="000E43E8">
      <w:pPr>
        <w:pStyle w:val="KeinLeerraum"/>
        <w:jc w:val="both"/>
        <w:rPr>
          <w:rFonts w:ascii="Arial" w:hAnsi="Arial" w:cs="Arial"/>
        </w:rPr>
      </w:pPr>
      <w:r w:rsidRPr="001C3DB5">
        <w:rPr>
          <w:rFonts w:ascii="Arial" w:hAnsi="Arial" w:cs="Arial"/>
        </w:rPr>
        <w:t xml:space="preserve">         </w:t>
      </w:r>
      <w:r w:rsidR="000E43E8">
        <w:rPr>
          <w:rFonts w:ascii="Arial" w:hAnsi="Arial" w:cs="Arial"/>
        </w:rPr>
        <w:t xml:space="preserve"> </w:t>
      </w:r>
      <w:r w:rsidRPr="001C3DB5">
        <w:rPr>
          <w:rFonts w:ascii="Arial" w:hAnsi="Arial" w:cs="Arial"/>
        </w:rPr>
        <w:t xml:space="preserve"> Grabmal besteht, werkgerecht abzustimmen. Sie müssen gut verteilt und </w:t>
      </w:r>
    </w:p>
    <w:p w:rsidR="00EF3694" w:rsidRPr="001C3DB5" w:rsidRDefault="00EF3694" w:rsidP="000E43E8">
      <w:pPr>
        <w:pStyle w:val="KeinLeerraum"/>
        <w:jc w:val="both"/>
        <w:rPr>
          <w:rFonts w:ascii="Arial" w:hAnsi="Arial" w:cs="Arial"/>
        </w:rPr>
      </w:pPr>
      <w:r w:rsidRPr="001C3DB5">
        <w:rPr>
          <w:rFonts w:ascii="Arial" w:hAnsi="Arial" w:cs="Arial"/>
        </w:rPr>
        <w:t xml:space="preserve">          </w:t>
      </w:r>
      <w:r w:rsidR="000E43E8">
        <w:rPr>
          <w:rFonts w:ascii="Arial" w:hAnsi="Arial" w:cs="Arial"/>
        </w:rPr>
        <w:t xml:space="preserve"> </w:t>
      </w:r>
      <w:r w:rsidRPr="001C3DB5">
        <w:rPr>
          <w:rFonts w:ascii="Arial" w:hAnsi="Arial" w:cs="Arial"/>
        </w:rPr>
        <w:t xml:space="preserve">dürfen nicht aufdringlich groß sein. Unzulässig ist die Verwendung von Gold </w:t>
      </w:r>
    </w:p>
    <w:p w:rsidR="00EF3694" w:rsidRPr="001C3DB5" w:rsidRDefault="00EF3694" w:rsidP="000E43E8">
      <w:pPr>
        <w:pStyle w:val="KeinLeerraum"/>
        <w:jc w:val="both"/>
        <w:rPr>
          <w:rFonts w:ascii="Arial" w:hAnsi="Arial" w:cs="Arial"/>
        </w:rPr>
      </w:pPr>
      <w:r w:rsidRPr="001C3DB5">
        <w:rPr>
          <w:rFonts w:ascii="Arial" w:hAnsi="Arial" w:cs="Arial"/>
        </w:rPr>
        <w:t xml:space="preserve">          und Silber.</w:t>
      </w:r>
    </w:p>
    <w:p w:rsidR="00EF3694" w:rsidRPr="001C3DB5" w:rsidRDefault="00EF3694" w:rsidP="000E43E8">
      <w:pPr>
        <w:pStyle w:val="KeinLeerraum"/>
        <w:jc w:val="both"/>
        <w:rPr>
          <w:rFonts w:ascii="Arial" w:hAnsi="Arial" w:cs="Arial"/>
        </w:rPr>
      </w:pPr>
      <w:r w:rsidRPr="001C3DB5">
        <w:rPr>
          <w:rFonts w:ascii="Arial" w:hAnsi="Arial" w:cs="Arial"/>
        </w:rPr>
        <w:t xml:space="preserve">     c)</w:t>
      </w:r>
      <w:r w:rsidRPr="001C3DB5">
        <w:rPr>
          <w:rFonts w:ascii="Arial" w:hAnsi="Arial" w:cs="Arial"/>
        </w:rPr>
        <w:tab/>
        <w:t xml:space="preserve">Firmenbezeichnungen dürfen nur unauffällig und nicht auf der Vorderseite des </w:t>
      </w:r>
    </w:p>
    <w:p w:rsidR="00EF3694" w:rsidRPr="001C3DB5" w:rsidRDefault="00EF3694" w:rsidP="000E43E8">
      <w:pPr>
        <w:pStyle w:val="KeinLeerraum"/>
        <w:jc w:val="both"/>
        <w:rPr>
          <w:rFonts w:ascii="Arial" w:hAnsi="Arial" w:cs="Arial"/>
        </w:rPr>
      </w:pPr>
      <w:r w:rsidRPr="001C3DB5">
        <w:rPr>
          <w:rFonts w:ascii="Arial" w:hAnsi="Arial" w:cs="Arial"/>
        </w:rPr>
        <w:t xml:space="preserve">          Grabmals angebracht werden.</w:t>
      </w:r>
    </w:p>
    <w:p w:rsidR="00EF3694" w:rsidRPr="001C3DB5" w:rsidRDefault="00EF3694" w:rsidP="000E43E8">
      <w:pPr>
        <w:pStyle w:val="KeinLeerraum"/>
        <w:jc w:val="both"/>
        <w:rPr>
          <w:rFonts w:ascii="Arial" w:hAnsi="Arial" w:cs="Arial"/>
        </w:rPr>
      </w:pPr>
      <w:r w:rsidRPr="001C3DB5">
        <w:rPr>
          <w:rFonts w:ascii="Arial" w:hAnsi="Arial" w:cs="Arial"/>
        </w:rPr>
        <w:t xml:space="preserve"> </w:t>
      </w:r>
      <w:r w:rsidR="001C3DB5">
        <w:rPr>
          <w:rFonts w:ascii="Arial" w:hAnsi="Arial" w:cs="Arial"/>
        </w:rPr>
        <w:t xml:space="preserve">    </w:t>
      </w:r>
      <w:r w:rsidRPr="001C3DB5">
        <w:rPr>
          <w:rFonts w:ascii="Arial" w:hAnsi="Arial" w:cs="Arial"/>
        </w:rPr>
        <w:t>d)</w:t>
      </w:r>
      <w:r w:rsidRPr="001C3DB5">
        <w:rPr>
          <w:rFonts w:ascii="Arial" w:hAnsi="Arial" w:cs="Arial"/>
        </w:rPr>
        <w:tab/>
        <w:t xml:space="preserve">Zur Sicherstellung der Verwesung dürfen Grabstätten für Erdbestattungen nur </w:t>
      </w:r>
    </w:p>
    <w:p w:rsidR="00EF3694" w:rsidRPr="001C3DB5" w:rsidRDefault="00EF3694" w:rsidP="000E43E8">
      <w:pPr>
        <w:pStyle w:val="KeinLeerraum"/>
        <w:jc w:val="both"/>
        <w:rPr>
          <w:rFonts w:ascii="Arial" w:hAnsi="Arial" w:cs="Arial"/>
        </w:rPr>
      </w:pPr>
      <w:r w:rsidRPr="001C3DB5">
        <w:rPr>
          <w:rFonts w:ascii="Arial" w:hAnsi="Arial" w:cs="Arial"/>
        </w:rPr>
        <w:tab/>
        <w:t xml:space="preserve">bis zu 1/3 mit Platten oder sonstigen wasserundurchlässigen Materialien </w:t>
      </w:r>
    </w:p>
    <w:p w:rsidR="00EF3694" w:rsidRPr="001C3DB5" w:rsidRDefault="00EF3694" w:rsidP="000E43E8">
      <w:pPr>
        <w:pStyle w:val="KeinLeerraum"/>
        <w:jc w:val="both"/>
        <w:rPr>
          <w:rFonts w:ascii="Arial" w:hAnsi="Arial" w:cs="Arial"/>
        </w:rPr>
      </w:pPr>
      <w:r w:rsidRPr="001C3DB5">
        <w:rPr>
          <w:rFonts w:ascii="Arial" w:hAnsi="Arial" w:cs="Arial"/>
        </w:rPr>
        <w:tab/>
        <w:t xml:space="preserve">abgedeckt werden. Bei Urnengrabstätten ist eine Abdeckung über die </w:t>
      </w:r>
    </w:p>
    <w:p w:rsidR="00EF3694" w:rsidRPr="001C3DB5" w:rsidRDefault="00EF3694" w:rsidP="000E43E8">
      <w:pPr>
        <w:pStyle w:val="KeinLeerraum"/>
        <w:jc w:val="both"/>
        <w:rPr>
          <w:rFonts w:ascii="Arial" w:hAnsi="Arial" w:cs="Arial"/>
        </w:rPr>
      </w:pPr>
      <w:r w:rsidRPr="001C3DB5">
        <w:rPr>
          <w:rFonts w:ascii="Arial" w:hAnsi="Arial" w:cs="Arial"/>
        </w:rPr>
        <w:tab/>
        <w:t>gesamte Grabstätte zulässig. Einfassungen und lose Plattenbeläge bzw.</w:t>
      </w:r>
    </w:p>
    <w:p w:rsidR="00EF3694" w:rsidRPr="001C3DB5" w:rsidRDefault="00EF3694" w:rsidP="000E43E8">
      <w:pPr>
        <w:pStyle w:val="KeinLeerraum"/>
        <w:jc w:val="both"/>
        <w:rPr>
          <w:rFonts w:ascii="Arial" w:hAnsi="Arial" w:cs="Arial"/>
        </w:rPr>
      </w:pPr>
      <w:r w:rsidRPr="001C3DB5">
        <w:rPr>
          <w:rFonts w:ascii="Arial" w:hAnsi="Arial" w:cs="Arial"/>
        </w:rPr>
        <w:tab/>
        <w:t>liegende Grabmale werden auf die Fläche angerechnet.</w:t>
      </w:r>
    </w:p>
    <w:p w:rsidR="00EF3694" w:rsidRPr="001C3DB5" w:rsidRDefault="00EF3694" w:rsidP="000E43E8">
      <w:pPr>
        <w:pStyle w:val="KeinLeerraum"/>
        <w:jc w:val="both"/>
        <w:rPr>
          <w:rFonts w:ascii="Arial" w:hAnsi="Arial" w:cs="Arial"/>
        </w:rPr>
      </w:pPr>
      <w:r w:rsidRPr="001C3DB5">
        <w:rPr>
          <w:rFonts w:ascii="Arial" w:hAnsi="Arial" w:cs="Arial"/>
        </w:rPr>
        <w:t>(4) Auf Grabstätten für Erdbestattungen sind Grabmale bis zu folgende Größen zulässig:</w:t>
      </w:r>
    </w:p>
    <w:p w:rsidR="001C3DB5" w:rsidRDefault="001C3DB5" w:rsidP="000E43E8">
      <w:pPr>
        <w:pStyle w:val="KeinLeerraum"/>
        <w:jc w:val="both"/>
        <w:rPr>
          <w:rFonts w:ascii="Arial" w:hAnsi="Arial" w:cs="Arial"/>
        </w:rPr>
      </w:pPr>
      <w:r>
        <w:rPr>
          <w:rFonts w:ascii="Arial" w:hAnsi="Arial" w:cs="Arial"/>
        </w:rPr>
        <w:t xml:space="preserve">     a) </w:t>
      </w:r>
      <w:r w:rsidR="00EF3694" w:rsidRPr="001C3DB5">
        <w:rPr>
          <w:rFonts w:ascii="Arial" w:hAnsi="Arial" w:cs="Arial"/>
        </w:rPr>
        <w:t xml:space="preserve">einstelligen Grabstätten von 0,4 bis 0,6 m² Ansichtsfläche und stehenden Grabmal </w:t>
      </w:r>
    </w:p>
    <w:p w:rsidR="00EF3694" w:rsidRPr="001C3DB5" w:rsidRDefault="001C3DB5" w:rsidP="000E43E8">
      <w:pPr>
        <w:pStyle w:val="KeinLeerraum"/>
        <w:jc w:val="both"/>
        <w:rPr>
          <w:rFonts w:ascii="Arial" w:hAnsi="Arial" w:cs="Arial"/>
        </w:rPr>
      </w:pPr>
      <w:r>
        <w:rPr>
          <w:rFonts w:ascii="Arial" w:hAnsi="Arial" w:cs="Arial"/>
        </w:rPr>
        <w:t xml:space="preserve">         </w:t>
      </w:r>
      <w:r w:rsidR="00EF3694" w:rsidRPr="001C3DB5">
        <w:rPr>
          <w:rFonts w:ascii="Arial" w:hAnsi="Arial" w:cs="Arial"/>
        </w:rPr>
        <w:t>max. Höhe 1,40 m (incl. Sockel)</w:t>
      </w:r>
    </w:p>
    <w:p w:rsidR="00EF3694" w:rsidRPr="001C3DB5" w:rsidRDefault="001C3DB5" w:rsidP="000E43E8">
      <w:pPr>
        <w:pStyle w:val="KeinLeerraum"/>
        <w:jc w:val="both"/>
        <w:rPr>
          <w:rFonts w:ascii="Arial" w:hAnsi="Arial" w:cs="Arial"/>
        </w:rPr>
      </w:pPr>
      <w:r>
        <w:rPr>
          <w:rFonts w:ascii="Arial" w:hAnsi="Arial" w:cs="Arial"/>
        </w:rPr>
        <w:t xml:space="preserve">     </w:t>
      </w:r>
      <w:r w:rsidR="00EF3694" w:rsidRPr="001C3DB5">
        <w:rPr>
          <w:rFonts w:ascii="Arial" w:hAnsi="Arial" w:cs="Arial"/>
        </w:rPr>
        <w:t xml:space="preserve">b) zwei- und mehrstelligen Grabstätten von 0,6 bis 1,2 m² Ansichtsfläche und </w:t>
      </w:r>
    </w:p>
    <w:p w:rsidR="00EF3694" w:rsidRPr="001C3DB5" w:rsidRDefault="00EF3694" w:rsidP="000E43E8">
      <w:pPr>
        <w:pStyle w:val="KeinLeerraum"/>
        <w:jc w:val="both"/>
        <w:rPr>
          <w:rFonts w:ascii="Arial" w:hAnsi="Arial" w:cs="Arial"/>
        </w:rPr>
      </w:pPr>
      <w:r w:rsidRPr="001C3DB5">
        <w:rPr>
          <w:rFonts w:ascii="Arial" w:hAnsi="Arial" w:cs="Arial"/>
        </w:rPr>
        <w:t xml:space="preserve">     </w:t>
      </w:r>
      <w:r w:rsidR="001C3DB5">
        <w:rPr>
          <w:rFonts w:ascii="Arial" w:hAnsi="Arial" w:cs="Arial"/>
        </w:rPr>
        <w:t xml:space="preserve">    </w:t>
      </w:r>
      <w:r w:rsidRPr="001C3DB5">
        <w:rPr>
          <w:rFonts w:ascii="Arial" w:hAnsi="Arial" w:cs="Arial"/>
        </w:rPr>
        <w:t>stehenden Grabmalen max. Höhe 1,40 m (incl. Sockel)</w:t>
      </w:r>
    </w:p>
    <w:p w:rsidR="00EF3694" w:rsidRPr="001C3DB5" w:rsidRDefault="001C3DB5" w:rsidP="000E43E8">
      <w:pPr>
        <w:pStyle w:val="KeinLeerraum"/>
        <w:jc w:val="both"/>
        <w:rPr>
          <w:rFonts w:ascii="Arial" w:hAnsi="Arial" w:cs="Arial"/>
        </w:rPr>
      </w:pPr>
      <w:r>
        <w:rPr>
          <w:rFonts w:ascii="Arial" w:hAnsi="Arial" w:cs="Arial"/>
        </w:rPr>
        <w:t xml:space="preserve">     </w:t>
      </w:r>
      <w:r w:rsidR="00EF3694" w:rsidRPr="001C3DB5">
        <w:rPr>
          <w:rFonts w:ascii="Arial" w:hAnsi="Arial" w:cs="Arial"/>
        </w:rPr>
        <w:t xml:space="preserve">c) gärtnergepflegten Grabfeld/Gräbern in Gemeinschaftsanlagen max. Höhe </w:t>
      </w:r>
    </w:p>
    <w:p w:rsidR="00EF3694" w:rsidRPr="001C3DB5" w:rsidRDefault="00EF3694" w:rsidP="000E43E8">
      <w:pPr>
        <w:pStyle w:val="KeinLeerraum"/>
        <w:jc w:val="both"/>
        <w:rPr>
          <w:rFonts w:ascii="Arial" w:hAnsi="Arial" w:cs="Arial"/>
        </w:rPr>
      </w:pPr>
      <w:r w:rsidRPr="001C3DB5">
        <w:rPr>
          <w:rFonts w:ascii="Arial" w:hAnsi="Arial" w:cs="Arial"/>
        </w:rPr>
        <w:t xml:space="preserve">    </w:t>
      </w:r>
      <w:r w:rsidR="001C3DB5">
        <w:rPr>
          <w:rFonts w:ascii="Arial" w:hAnsi="Arial" w:cs="Arial"/>
        </w:rPr>
        <w:t xml:space="preserve">     </w:t>
      </w:r>
      <w:r w:rsidRPr="001C3DB5">
        <w:rPr>
          <w:rFonts w:ascii="Arial" w:hAnsi="Arial" w:cs="Arial"/>
        </w:rPr>
        <w:t>80 cm und max. Breite 40 cm</w:t>
      </w:r>
    </w:p>
    <w:p w:rsidR="001C3DB5" w:rsidRPr="001B40D3" w:rsidRDefault="00EF3694" w:rsidP="000E43E8">
      <w:pPr>
        <w:pStyle w:val="KeinLeerraum"/>
        <w:jc w:val="both"/>
        <w:rPr>
          <w:rFonts w:ascii="Arial" w:hAnsi="Arial" w:cs="Arial"/>
        </w:rPr>
      </w:pPr>
      <w:r w:rsidRPr="001B40D3">
        <w:rPr>
          <w:rFonts w:ascii="Arial" w:hAnsi="Arial" w:cs="Arial"/>
        </w:rPr>
        <w:lastRenderedPageBreak/>
        <w:t>(5) Auf Urnengrabstätten sind liegende Grabmale bis zu folgenden Größen zulässig:</w:t>
      </w:r>
    </w:p>
    <w:p w:rsidR="00EF3694" w:rsidRPr="001B40D3" w:rsidRDefault="001C3DB5" w:rsidP="000E43E8">
      <w:pPr>
        <w:pStyle w:val="KeinLeerraum"/>
        <w:jc w:val="both"/>
        <w:rPr>
          <w:rFonts w:ascii="Arial" w:hAnsi="Arial" w:cs="Arial"/>
        </w:rPr>
      </w:pPr>
      <w:r w:rsidRPr="001B40D3">
        <w:rPr>
          <w:rFonts w:ascii="Arial" w:hAnsi="Arial" w:cs="Arial"/>
          <w:sz w:val="24"/>
        </w:rPr>
        <w:t xml:space="preserve">     </w:t>
      </w:r>
      <w:r w:rsidRPr="001B40D3">
        <w:rPr>
          <w:rFonts w:ascii="Arial" w:hAnsi="Arial" w:cs="Arial"/>
        </w:rPr>
        <w:t xml:space="preserve">a) </w:t>
      </w:r>
      <w:r w:rsidR="00EF3694" w:rsidRPr="001B40D3">
        <w:rPr>
          <w:rFonts w:ascii="Arial" w:hAnsi="Arial" w:cs="Arial"/>
        </w:rPr>
        <w:t>einstelligen Rasenurnengrabstätten 0,3 m² Ansichtsfläche,</w:t>
      </w:r>
    </w:p>
    <w:p w:rsidR="00EF3694" w:rsidRPr="001B40D3" w:rsidRDefault="001C3DB5" w:rsidP="000E43E8">
      <w:pPr>
        <w:pStyle w:val="KeinLeerraum"/>
        <w:jc w:val="both"/>
        <w:rPr>
          <w:rFonts w:ascii="Arial" w:hAnsi="Arial" w:cs="Arial"/>
        </w:rPr>
      </w:pPr>
      <w:r w:rsidRPr="001B40D3">
        <w:rPr>
          <w:rFonts w:ascii="Arial" w:hAnsi="Arial" w:cs="Arial"/>
        </w:rPr>
        <w:t xml:space="preserve">     b) </w:t>
      </w:r>
      <w:r w:rsidR="00EF3694" w:rsidRPr="001B40D3">
        <w:rPr>
          <w:rFonts w:ascii="Arial" w:hAnsi="Arial" w:cs="Arial"/>
        </w:rPr>
        <w:t>einstelligen Urnengrabstätten bis zu 0,3 m² Ansichtsfläche,</w:t>
      </w:r>
    </w:p>
    <w:p w:rsidR="00EF3694" w:rsidRPr="001B40D3" w:rsidRDefault="001C3DB5" w:rsidP="000E43E8">
      <w:pPr>
        <w:pStyle w:val="KeinLeerraum"/>
        <w:jc w:val="both"/>
        <w:rPr>
          <w:rFonts w:ascii="Arial" w:hAnsi="Arial" w:cs="Arial"/>
        </w:rPr>
      </w:pPr>
      <w:r w:rsidRPr="001B40D3">
        <w:rPr>
          <w:rFonts w:ascii="Arial" w:hAnsi="Arial" w:cs="Arial"/>
        </w:rPr>
        <w:t xml:space="preserve">     c) </w:t>
      </w:r>
      <w:r w:rsidR="00EF3694" w:rsidRPr="001B40D3">
        <w:rPr>
          <w:rFonts w:ascii="Arial" w:hAnsi="Arial" w:cs="Arial"/>
        </w:rPr>
        <w:t>mehrstelligen Urnengrabstätten bis zu 0,6 m² Ansichtsfläche.</w:t>
      </w:r>
    </w:p>
    <w:p w:rsidR="001C3DB5" w:rsidRPr="001B40D3" w:rsidRDefault="001C3DB5" w:rsidP="000E43E8">
      <w:pPr>
        <w:tabs>
          <w:tab w:val="left" w:pos="426"/>
        </w:tabs>
        <w:spacing w:after="0" w:line="240" w:lineRule="auto"/>
        <w:jc w:val="both"/>
        <w:rPr>
          <w:rFonts w:ascii="Arial" w:hAnsi="Arial" w:cs="Arial"/>
        </w:rPr>
      </w:pPr>
      <w:r w:rsidRPr="001B40D3">
        <w:rPr>
          <w:rFonts w:ascii="Arial" w:hAnsi="Arial" w:cs="Arial"/>
        </w:rPr>
        <w:t xml:space="preserve">     d) </w:t>
      </w:r>
      <w:r w:rsidR="00EF3694" w:rsidRPr="001B40D3">
        <w:rPr>
          <w:rFonts w:ascii="Arial" w:hAnsi="Arial" w:cs="Arial"/>
        </w:rPr>
        <w:t xml:space="preserve">Stein und sonstige Grabplatten sind auf Urnengrabstätten zur Überdeckung der </w:t>
      </w:r>
    </w:p>
    <w:p w:rsidR="00EF3694" w:rsidRPr="0070431D" w:rsidRDefault="001C3DB5" w:rsidP="000E43E8">
      <w:pPr>
        <w:tabs>
          <w:tab w:val="left" w:pos="426"/>
        </w:tabs>
        <w:spacing w:after="0" w:line="240" w:lineRule="auto"/>
        <w:jc w:val="both"/>
        <w:rPr>
          <w:rFonts w:ascii="Arial" w:hAnsi="Arial" w:cs="Arial"/>
          <w:szCs w:val="24"/>
        </w:rPr>
      </w:pPr>
      <w:r>
        <w:rPr>
          <w:rFonts w:ascii="Arial" w:hAnsi="Arial" w:cs="Arial"/>
          <w:szCs w:val="24"/>
        </w:rPr>
        <w:tab/>
        <w:t xml:space="preserve">  </w:t>
      </w:r>
      <w:r w:rsidR="00EF3694" w:rsidRPr="0070431D">
        <w:rPr>
          <w:rFonts w:ascii="Arial" w:hAnsi="Arial" w:cs="Arial"/>
          <w:szCs w:val="24"/>
        </w:rPr>
        <w:t xml:space="preserve">gesamten Grabstätte zulässig. </w:t>
      </w:r>
    </w:p>
    <w:p w:rsidR="00E62B77" w:rsidRPr="00A25AD2" w:rsidRDefault="00E62B77" w:rsidP="000E43E8">
      <w:pPr>
        <w:pStyle w:val="KeinLeerraum"/>
        <w:jc w:val="both"/>
        <w:rPr>
          <w:rFonts w:ascii="Arial" w:hAnsi="Arial" w:cs="Arial"/>
        </w:rPr>
      </w:pPr>
      <w:r w:rsidRPr="00E62B77">
        <w:rPr>
          <w:rFonts w:ascii="Arial" w:hAnsi="Arial" w:cs="Arial"/>
        </w:rPr>
        <w:t xml:space="preserve">         </w:t>
      </w:r>
      <w:r w:rsidR="00EF3694" w:rsidRPr="00E62B77">
        <w:rPr>
          <w:rFonts w:ascii="Arial" w:hAnsi="Arial" w:cs="Arial"/>
        </w:rPr>
        <w:t xml:space="preserve">Stehende Grabmale sind </w:t>
      </w:r>
      <w:r w:rsidR="00EF3694" w:rsidRPr="00A25AD2">
        <w:rPr>
          <w:rFonts w:ascii="Arial" w:hAnsi="Arial" w:cs="Arial"/>
        </w:rPr>
        <w:t>grundsätzlich auf Urnengrabstätten nur bis 0,6m zulässig.</w:t>
      </w:r>
    </w:p>
    <w:p w:rsidR="00E62B77" w:rsidRPr="00A25AD2" w:rsidRDefault="00E62B77" w:rsidP="000E43E8">
      <w:pPr>
        <w:pStyle w:val="KeinLeerraum"/>
        <w:jc w:val="both"/>
        <w:rPr>
          <w:rFonts w:ascii="Arial" w:hAnsi="Arial" w:cs="Arial"/>
        </w:rPr>
      </w:pPr>
      <w:r w:rsidRPr="00A25AD2">
        <w:rPr>
          <w:rFonts w:ascii="Arial" w:hAnsi="Arial" w:cs="Arial"/>
        </w:rPr>
        <w:t xml:space="preserve">     e) </w:t>
      </w:r>
      <w:r w:rsidR="00EF3694" w:rsidRPr="00A25AD2">
        <w:rPr>
          <w:rFonts w:ascii="Arial" w:hAnsi="Arial" w:cs="Arial"/>
        </w:rPr>
        <w:t>Auf den Grabmalen für Rasen</w:t>
      </w:r>
      <w:r w:rsidR="001C3DB5" w:rsidRPr="00A25AD2">
        <w:rPr>
          <w:rFonts w:ascii="Arial" w:hAnsi="Arial" w:cs="Arial"/>
        </w:rPr>
        <w:t xml:space="preserve">gräber (Erd- und Urnengräber) </w:t>
      </w:r>
      <w:r w:rsidR="00EF3694" w:rsidRPr="00A25AD2">
        <w:rPr>
          <w:rFonts w:ascii="Arial" w:hAnsi="Arial" w:cs="Arial"/>
        </w:rPr>
        <w:t xml:space="preserve">und Baumurnengräber </w:t>
      </w:r>
    </w:p>
    <w:p w:rsidR="00E62B77" w:rsidRDefault="00E62B77" w:rsidP="000E43E8">
      <w:pPr>
        <w:pStyle w:val="KeinLeerraum"/>
        <w:jc w:val="both"/>
        <w:rPr>
          <w:rFonts w:ascii="Arial" w:hAnsi="Arial" w:cs="Arial"/>
        </w:rPr>
      </w:pPr>
      <w:r w:rsidRPr="00A25AD2">
        <w:rPr>
          <w:rFonts w:ascii="Arial" w:hAnsi="Arial" w:cs="Arial"/>
        </w:rPr>
        <w:t xml:space="preserve">         </w:t>
      </w:r>
      <w:r w:rsidR="00EF3694" w:rsidRPr="00A25AD2">
        <w:rPr>
          <w:rFonts w:ascii="Arial" w:hAnsi="Arial" w:cs="Arial"/>
        </w:rPr>
        <w:t xml:space="preserve">sind nur einheitliche Grabmale, wie in § 13 a (3) zulässig. </w:t>
      </w:r>
      <w:r w:rsidR="00EF3694" w:rsidRPr="00E62B77">
        <w:rPr>
          <w:rFonts w:ascii="Arial" w:hAnsi="Arial" w:cs="Arial"/>
        </w:rPr>
        <w:t xml:space="preserve">Weiteres Grabzubehör und </w:t>
      </w:r>
    </w:p>
    <w:p w:rsidR="00EF3694" w:rsidRPr="00E62B77" w:rsidRDefault="00E62B77" w:rsidP="000E43E8">
      <w:pPr>
        <w:pStyle w:val="KeinLeerraum"/>
        <w:jc w:val="both"/>
        <w:rPr>
          <w:rFonts w:ascii="Arial" w:hAnsi="Arial" w:cs="Arial"/>
        </w:rPr>
      </w:pPr>
      <w:r>
        <w:rPr>
          <w:rFonts w:ascii="Arial" w:hAnsi="Arial" w:cs="Arial"/>
        </w:rPr>
        <w:t xml:space="preserve">         G</w:t>
      </w:r>
      <w:r w:rsidR="00EF3694" w:rsidRPr="00E62B77">
        <w:rPr>
          <w:rFonts w:ascii="Arial" w:hAnsi="Arial" w:cs="Arial"/>
        </w:rPr>
        <w:t>rabe</w:t>
      </w:r>
      <w:r>
        <w:rPr>
          <w:rFonts w:ascii="Arial" w:hAnsi="Arial" w:cs="Arial"/>
        </w:rPr>
        <w:t>i</w:t>
      </w:r>
      <w:r w:rsidR="00EF3694" w:rsidRPr="00E62B77">
        <w:rPr>
          <w:rFonts w:ascii="Arial" w:hAnsi="Arial" w:cs="Arial"/>
        </w:rPr>
        <w:t>nfassungen sind nicht zulässig</w:t>
      </w:r>
      <w:r w:rsidR="00EF3694" w:rsidRPr="00E62B77">
        <w:rPr>
          <w:rFonts w:ascii="Arial" w:hAnsi="Arial" w:cs="Arial"/>
          <w:i/>
        </w:rPr>
        <w:t>.</w:t>
      </w:r>
    </w:p>
    <w:p w:rsidR="009C7279" w:rsidRDefault="009C7279" w:rsidP="000E43E8">
      <w:pPr>
        <w:pStyle w:val="KeinLeerraum"/>
        <w:jc w:val="both"/>
        <w:rPr>
          <w:rFonts w:ascii="Arial" w:hAnsi="Arial" w:cs="Arial"/>
        </w:rPr>
      </w:pPr>
      <w:r>
        <w:rPr>
          <w:rFonts w:ascii="Arial" w:hAnsi="Arial" w:cs="Arial"/>
        </w:rPr>
        <w:t xml:space="preserve">     f)</w:t>
      </w:r>
      <w:r w:rsidR="000E43E8">
        <w:rPr>
          <w:rFonts w:ascii="Arial" w:hAnsi="Arial" w:cs="Arial"/>
        </w:rPr>
        <w:t xml:space="preserve"> </w:t>
      </w:r>
      <w:r w:rsidR="00EF3694" w:rsidRPr="00E62B77">
        <w:rPr>
          <w:rFonts w:ascii="Arial" w:hAnsi="Arial" w:cs="Arial"/>
        </w:rPr>
        <w:t>Gärtnergepflegtes Grabfeld/Gräber in der Gemeinschaftsanlage sind bei</w:t>
      </w:r>
    </w:p>
    <w:p w:rsidR="009C7279" w:rsidRPr="00E62B77" w:rsidRDefault="009C7279" w:rsidP="000E43E8">
      <w:pPr>
        <w:pStyle w:val="KeinLeerraum"/>
        <w:jc w:val="both"/>
        <w:rPr>
          <w:rFonts w:ascii="Arial" w:hAnsi="Arial" w:cs="Arial"/>
        </w:rPr>
      </w:pPr>
      <w:r>
        <w:rPr>
          <w:rFonts w:ascii="Arial" w:hAnsi="Arial" w:cs="Arial"/>
        </w:rPr>
        <w:t xml:space="preserve">       </w:t>
      </w:r>
      <w:r w:rsidR="00EF3694" w:rsidRPr="00E62B77">
        <w:rPr>
          <w:rFonts w:ascii="Arial" w:hAnsi="Arial" w:cs="Arial"/>
        </w:rPr>
        <w:t xml:space="preserve"> </w:t>
      </w:r>
      <w:r>
        <w:rPr>
          <w:rFonts w:ascii="Arial" w:hAnsi="Arial" w:cs="Arial"/>
        </w:rPr>
        <w:t>U</w:t>
      </w:r>
      <w:r w:rsidR="00EF3694" w:rsidRPr="00E62B77">
        <w:rPr>
          <w:rFonts w:ascii="Arial" w:hAnsi="Arial" w:cs="Arial"/>
        </w:rPr>
        <w:t>rnengrabstätten folgende Grabmal-Maßobergrenzen einzuhalten:</w:t>
      </w:r>
    </w:p>
    <w:p w:rsidR="009C7279" w:rsidRDefault="009C7279" w:rsidP="000E43E8">
      <w:pPr>
        <w:pStyle w:val="KeinLeerraum"/>
        <w:jc w:val="both"/>
        <w:rPr>
          <w:rFonts w:ascii="Arial" w:hAnsi="Arial" w:cs="Arial"/>
        </w:rPr>
      </w:pPr>
      <w:r>
        <w:rPr>
          <w:rFonts w:ascii="Arial" w:hAnsi="Arial" w:cs="Arial"/>
        </w:rPr>
        <w:t xml:space="preserve">        </w:t>
      </w:r>
      <w:r w:rsidR="00EF3694" w:rsidRPr="00E62B77">
        <w:rPr>
          <w:rFonts w:ascii="Arial" w:hAnsi="Arial" w:cs="Arial"/>
        </w:rPr>
        <w:t>Liegende Platten, Steine und Findlinge: max. 40 x 40 cm</w:t>
      </w:r>
      <w:r w:rsidR="001C3DB5" w:rsidRPr="00E62B77">
        <w:rPr>
          <w:rFonts w:ascii="Arial" w:hAnsi="Arial" w:cs="Arial"/>
        </w:rPr>
        <w:t xml:space="preserve"> </w:t>
      </w:r>
      <w:r w:rsidR="00EF3694" w:rsidRPr="00E62B77">
        <w:rPr>
          <w:rFonts w:ascii="Arial" w:hAnsi="Arial" w:cs="Arial"/>
        </w:rPr>
        <w:t xml:space="preserve">Grabsteine für </w:t>
      </w:r>
      <w:r>
        <w:rPr>
          <w:rFonts w:ascii="Arial" w:hAnsi="Arial" w:cs="Arial"/>
        </w:rPr>
        <w:t xml:space="preserve">     </w:t>
      </w:r>
    </w:p>
    <w:p w:rsidR="001C3DB5" w:rsidRPr="00E62B77" w:rsidRDefault="009C7279" w:rsidP="000E43E8">
      <w:pPr>
        <w:pStyle w:val="KeinLeerraum"/>
        <w:jc w:val="both"/>
        <w:rPr>
          <w:rFonts w:ascii="Arial" w:hAnsi="Arial" w:cs="Arial"/>
        </w:rPr>
      </w:pPr>
      <w:r>
        <w:rPr>
          <w:rFonts w:ascii="Arial" w:hAnsi="Arial" w:cs="Arial"/>
        </w:rPr>
        <w:t xml:space="preserve">        </w:t>
      </w:r>
      <w:r w:rsidR="00EF3694" w:rsidRPr="00E62B77">
        <w:rPr>
          <w:rFonts w:ascii="Arial" w:hAnsi="Arial" w:cs="Arial"/>
        </w:rPr>
        <w:t>Urnengrabstätten Höhe max. 60 cm, Breite max. 30 cm.</w:t>
      </w:r>
    </w:p>
    <w:p w:rsidR="001C3DB5" w:rsidRPr="00E62B77" w:rsidRDefault="009C7279" w:rsidP="000E43E8">
      <w:pPr>
        <w:pStyle w:val="KeinLeerraum"/>
        <w:jc w:val="both"/>
        <w:rPr>
          <w:rFonts w:ascii="Arial" w:hAnsi="Arial" w:cs="Arial"/>
        </w:rPr>
      </w:pPr>
      <w:r>
        <w:rPr>
          <w:rFonts w:ascii="Arial" w:hAnsi="Arial" w:cs="Arial"/>
        </w:rPr>
        <w:t xml:space="preserve">        </w:t>
      </w:r>
      <w:r w:rsidR="00EF3694" w:rsidRPr="00E62B77">
        <w:rPr>
          <w:rFonts w:ascii="Arial" w:hAnsi="Arial" w:cs="Arial"/>
        </w:rPr>
        <w:t xml:space="preserve">Grabeinfassungen werden nur mit einer maximalen Höhe von 10 cm zugelassen. </w:t>
      </w:r>
    </w:p>
    <w:p w:rsidR="00EF3694" w:rsidRPr="00E62B77" w:rsidRDefault="009C7279" w:rsidP="000E43E8">
      <w:pPr>
        <w:pStyle w:val="KeinLeerraum"/>
        <w:jc w:val="both"/>
        <w:rPr>
          <w:rFonts w:ascii="Arial" w:hAnsi="Arial" w:cs="Arial"/>
          <w:strike/>
        </w:rPr>
      </w:pPr>
      <w:r>
        <w:rPr>
          <w:rFonts w:ascii="Arial" w:hAnsi="Arial" w:cs="Arial"/>
        </w:rPr>
        <w:t>(6)</w:t>
      </w:r>
      <w:r w:rsidR="003E4872">
        <w:rPr>
          <w:rFonts w:ascii="Arial" w:hAnsi="Arial" w:cs="Arial"/>
        </w:rPr>
        <w:t xml:space="preserve"> </w:t>
      </w:r>
      <w:r w:rsidR="00EF3694" w:rsidRPr="00E62B77">
        <w:rPr>
          <w:rFonts w:ascii="Arial" w:hAnsi="Arial" w:cs="Arial"/>
        </w:rPr>
        <w:t xml:space="preserve">Grabeinfassungen aus Pflanzen sind nicht zulässig. </w:t>
      </w:r>
    </w:p>
    <w:p w:rsidR="003E4872" w:rsidRPr="00E62B77" w:rsidRDefault="009C7279" w:rsidP="000E43E8">
      <w:pPr>
        <w:pStyle w:val="KeinLeerraum"/>
        <w:jc w:val="both"/>
        <w:rPr>
          <w:rFonts w:ascii="Arial" w:hAnsi="Arial" w:cs="Arial"/>
        </w:rPr>
      </w:pPr>
      <w:r>
        <w:rPr>
          <w:rFonts w:ascii="Arial" w:hAnsi="Arial" w:cs="Arial"/>
        </w:rPr>
        <w:t>(7)</w:t>
      </w:r>
      <w:r w:rsidR="003E4872">
        <w:rPr>
          <w:rFonts w:ascii="Arial" w:hAnsi="Arial" w:cs="Arial"/>
        </w:rPr>
        <w:t xml:space="preserve"> </w:t>
      </w:r>
      <w:r w:rsidR="00EF3694" w:rsidRPr="00E62B77">
        <w:rPr>
          <w:rFonts w:ascii="Arial" w:hAnsi="Arial" w:cs="Arial"/>
        </w:rPr>
        <w:t xml:space="preserve">Die Gemeinde kann unter Berücksichtigung der Gesamtgestaltung des Friedhofs </w:t>
      </w:r>
    </w:p>
    <w:p w:rsidR="003E4872" w:rsidRDefault="003E4872" w:rsidP="000E43E8">
      <w:pPr>
        <w:pStyle w:val="KeinLeerraum"/>
        <w:jc w:val="both"/>
        <w:rPr>
          <w:rFonts w:ascii="Arial" w:hAnsi="Arial" w:cs="Arial"/>
        </w:rPr>
      </w:pPr>
      <w:r>
        <w:rPr>
          <w:rFonts w:ascii="Arial" w:hAnsi="Arial" w:cs="Arial"/>
        </w:rPr>
        <w:t xml:space="preserve">      </w:t>
      </w:r>
      <w:r w:rsidR="00EF3694" w:rsidRPr="00E62B77">
        <w:rPr>
          <w:rFonts w:ascii="Arial" w:hAnsi="Arial" w:cs="Arial"/>
        </w:rPr>
        <w:t xml:space="preserve">und im Rahmen von Abs. 1 Ausnahmen von den Vorschriften der Absätze 2 bis 6 </w:t>
      </w:r>
    </w:p>
    <w:p w:rsidR="00EF3694" w:rsidRPr="00E62B77" w:rsidRDefault="003E4872" w:rsidP="000E43E8">
      <w:pPr>
        <w:pStyle w:val="KeinLeerraum"/>
        <w:jc w:val="both"/>
        <w:rPr>
          <w:rFonts w:ascii="Arial" w:hAnsi="Arial" w:cs="Arial"/>
        </w:rPr>
      </w:pPr>
      <w:r>
        <w:rPr>
          <w:rFonts w:ascii="Arial" w:hAnsi="Arial" w:cs="Arial"/>
        </w:rPr>
        <w:t xml:space="preserve">      </w:t>
      </w:r>
      <w:r w:rsidR="00EF3694" w:rsidRPr="00E62B77">
        <w:rPr>
          <w:rFonts w:ascii="Arial" w:hAnsi="Arial" w:cs="Arial"/>
        </w:rPr>
        <w:t>zulassen.</w:t>
      </w:r>
    </w:p>
    <w:p w:rsidR="004A047D" w:rsidRPr="000045BE" w:rsidRDefault="004A047D" w:rsidP="004A047D">
      <w:pPr>
        <w:spacing w:before="120" w:after="0" w:line="240" w:lineRule="auto"/>
        <w:jc w:val="center"/>
        <w:rPr>
          <w:rFonts w:ascii="Arial" w:hAnsi="Arial" w:cs="Arial"/>
          <w:b/>
        </w:rPr>
      </w:pPr>
      <w:r w:rsidRPr="000045BE">
        <w:rPr>
          <w:rFonts w:ascii="Arial" w:hAnsi="Arial" w:cs="Arial"/>
          <w:b/>
        </w:rPr>
        <w:t>§</w:t>
      </w:r>
      <w:r w:rsidR="00C46EFC" w:rsidRPr="000045BE">
        <w:rPr>
          <w:rFonts w:ascii="Arial" w:hAnsi="Arial" w:cs="Arial"/>
          <w:b/>
        </w:rPr>
        <w:t xml:space="preserve"> 6</w:t>
      </w:r>
    </w:p>
    <w:p w:rsidR="00026AF3" w:rsidRPr="000045BE" w:rsidRDefault="00026AF3" w:rsidP="004A047D">
      <w:pPr>
        <w:spacing w:before="120" w:after="0" w:line="240" w:lineRule="auto"/>
        <w:jc w:val="center"/>
        <w:rPr>
          <w:rFonts w:ascii="Arial" w:hAnsi="Arial" w:cs="Arial"/>
        </w:rPr>
      </w:pPr>
      <w:r w:rsidRPr="000045BE">
        <w:rPr>
          <w:rFonts w:ascii="Arial" w:hAnsi="Arial" w:cs="Arial"/>
        </w:rPr>
        <w:t>§ 30</w:t>
      </w:r>
      <w:r w:rsidR="003E4872" w:rsidRPr="000045BE">
        <w:rPr>
          <w:rFonts w:ascii="Arial" w:hAnsi="Arial" w:cs="Arial"/>
        </w:rPr>
        <w:t xml:space="preserve"> (1)</w:t>
      </w:r>
      <w:r w:rsidRPr="000045BE">
        <w:rPr>
          <w:rFonts w:ascii="Arial" w:hAnsi="Arial" w:cs="Arial"/>
        </w:rPr>
        <w:t xml:space="preserve"> (Inkrafttreten) wird </w:t>
      </w:r>
      <w:r w:rsidR="003E4872" w:rsidRPr="000045BE">
        <w:rPr>
          <w:rFonts w:ascii="Arial" w:hAnsi="Arial" w:cs="Arial"/>
        </w:rPr>
        <w:t>geändert</w:t>
      </w:r>
      <w:r w:rsidRPr="000045BE">
        <w:rPr>
          <w:rFonts w:ascii="Arial" w:hAnsi="Arial" w:cs="Arial"/>
        </w:rPr>
        <w:t xml:space="preserve"> und wie folgt gefasst:</w:t>
      </w:r>
    </w:p>
    <w:p w:rsidR="00026AF3" w:rsidRPr="000045BE" w:rsidRDefault="00026AF3" w:rsidP="004A047D">
      <w:pPr>
        <w:spacing w:before="120" w:after="0" w:line="240" w:lineRule="auto"/>
        <w:jc w:val="center"/>
        <w:rPr>
          <w:rFonts w:ascii="Arial" w:hAnsi="Arial" w:cs="Arial"/>
          <w:b/>
        </w:rPr>
      </w:pPr>
      <w:r w:rsidRPr="000045BE">
        <w:rPr>
          <w:rFonts w:ascii="Arial" w:hAnsi="Arial" w:cs="Arial"/>
          <w:b/>
        </w:rPr>
        <w:t>§ 30 Inkrafttreten</w:t>
      </w:r>
    </w:p>
    <w:p w:rsidR="00026AF3" w:rsidRPr="000045BE" w:rsidRDefault="00232C1A" w:rsidP="00026AF3">
      <w:pPr>
        <w:pStyle w:val="Listenabsatz"/>
        <w:numPr>
          <w:ilvl w:val="0"/>
          <w:numId w:val="11"/>
        </w:numPr>
        <w:spacing w:before="120" w:after="0" w:line="240" w:lineRule="auto"/>
        <w:rPr>
          <w:rFonts w:ascii="Arial" w:hAnsi="Arial" w:cs="Arial"/>
        </w:rPr>
      </w:pPr>
      <w:r w:rsidRPr="000045BE">
        <w:rPr>
          <w:rFonts w:ascii="Arial" w:hAnsi="Arial" w:cs="Arial"/>
        </w:rPr>
        <w:t xml:space="preserve">Die Änderungssatzung </w:t>
      </w:r>
      <w:r w:rsidR="004A047D" w:rsidRPr="000045BE">
        <w:rPr>
          <w:rFonts w:ascii="Arial" w:hAnsi="Arial" w:cs="Arial"/>
        </w:rPr>
        <w:t>tritt am 01.0</w:t>
      </w:r>
      <w:r w:rsidR="003E4872" w:rsidRPr="000045BE">
        <w:rPr>
          <w:rFonts w:ascii="Arial" w:hAnsi="Arial" w:cs="Arial"/>
        </w:rPr>
        <w:t>3</w:t>
      </w:r>
      <w:r w:rsidR="004A047D" w:rsidRPr="000045BE">
        <w:rPr>
          <w:rFonts w:ascii="Arial" w:hAnsi="Arial" w:cs="Arial"/>
        </w:rPr>
        <w:t>.20</w:t>
      </w:r>
      <w:r w:rsidR="00C46EFC" w:rsidRPr="000045BE">
        <w:rPr>
          <w:rFonts w:ascii="Arial" w:hAnsi="Arial" w:cs="Arial"/>
        </w:rPr>
        <w:t>20</w:t>
      </w:r>
      <w:r w:rsidR="004A047D" w:rsidRPr="000045BE">
        <w:rPr>
          <w:rFonts w:ascii="Arial" w:hAnsi="Arial" w:cs="Arial"/>
        </w:rPr>
        <w:t xml:space="preserve"> in Kraft.</w:t>
      </w:r>
      <w:r w:rsidR="00026AF3" w:rsidRPr="000045BE">
        <w:rPr>
          <w:rFonts w:ascii="Arial" w:hAnsi="Arial" w:cs="Arial"/>
        </w:rPr>
        <w:t xml:space="preserve"> </w:t>
      </w:r>
    </w:p>
    <w:p w:rsidR="00A83567" w:rsidRPr="000045BE" w:rsidRDefault="00A83567" w:rsidP="00A83567">
      <w:pPr>
        <w:spacing w:before="120" w:after="0" w:line="240" w:lineRule="auto"/>
        <w:jc w:val="center"/>
        <w:rPr>
          <w:rFonts w:ascii="Arial" w:hAnsi="Arial" w:cs="Arial"/>
        </w:rPr>
      </w:pPr>
    </w:p>
    <w:p w:rsidR="004A047D" w:rsidRPr="000045BE" w:rsidRDefault="004A047D" w:rsidP="00A83567">
      <w:pPr>
        <w:spacing w:before="120" w:after="0" w:line="240" w:lineRule="auto"/>
        <w:jc w:val="center"/>
        <w:rPr>
          <w:rFonts w:ascii="Arial" w:hAnsi="Arial" w:cs="Arial"/>
        </w:rPr>
      </w:pPr>
    </w:p>
    <w:p w:rsidR="004A047D" w:rsidRPr="000045BE" w:rsidRDefault="004A047D" w:rsidP="004A047D">
      <w:pPr>
        <w:spacing w:before="120" w:after="0" w:line="240" w:lineRule="auto"/>
        <w:rPr>
          <w:rFonts w:ascii="Arial" w:hAnsi="Arial" w:cs="Arial"/>
        </w:rPr>
      </w:pPr>
      <w:r w:rsidRPr="000045BE">
        <w:rPr>
          <w:rFonts w:ascii="Arial" w:hAnsi="Arial" w:cs="Arial"/>
        </w:rPr>
        <w:t xml:space="preserve">Sasbach, den </w:t>
      </w:r>
      <w:r w:rsidR="00232C1A" w:rsidRPr="000045BE">
        <w:rPr>
          <w:rFonts w:ascii="Arial" w:hAnsi="Arial" w:cs="Arial"/>
        </w:rPr>
        <w:t>22</w:t>
      </w:r>
      <w:r w:rsidRPr="000045BE">
        <w:rPr>
          <w:rFonts w:ascii="Arial" w:hAnsi="Arial" w:cs="Arial"/>
        </w:rPr>
        <w:t>.</w:t>
      </w:r>
      <w:r w:rsidR="00232C1A" w:rsidRPr="000045BE">
        <w:rPr>
          <w:rFonts w:ascii="Arial" w:hAnsi="Arial" w:cs="Arial"/>
        </w:rPr>
        <w:t>01</w:t>
      </w:r>
      <w:r w:rsidRPr="000045BE">
        <w:rPr>
          <w:rFonts w:ascii="Arial" w:hAnsi="Arial" w:cs="Arial"/>
        </w:rPr>
        <w:t>.</w:t>
      </w:r>
      <w:r w:rsidR="00232C1A" w:rsidRPr="000045BE">
        <w:rPr>
          <w:rFonts w:ascii="Arial" w:hAnsi="Arial" w:cs="Arial"/>
        </w:rPr>
        <w:t>2020</w:t>
      </w:r>
    </w:p>
    <w:p w:rsidR="004A047D" w:rsidRPr="000045BE" w:rsidRDefault="004A047D" w:rsidP="00A83567">
      <w:pPr>
        <w:spacing w:before="120" w:after="0" w:line="240" w:lineRule="auto"/>
        <w:jc w:val="center"/>
        <w:rPr>
          <w:rFonts w:ascii="Arial" w:hAnsi="Arial" w:cs="Arial"/>
        </w:rPr>
      </w:pPr>
    </w:p>
    <w:p w:rsidR="004A047D" w:rsidRPr="000045BE" w:rsidRDefault="004A047D" w:rsidP="004A047D">
      <w:pPr>
        <w:spacing w:before="120" w:after="0" w:line="240" w:lineRule="auto"/>
        <w:rPr>
          <w:rFonts w:ascii="Arial" w:hAnsi="Arial" w:cs="Arial"/>
        </w:rPr>
      </w:pPr>
      <w:r w:rsidRPr="000045BE">
        <w:rPr>
          <w:rFonts w:ascii="Arial" w:hAnsi="Arial" w:cs="Arial"/>
        </w:rPr>
        <w:t xml:space="preserve">Jürgen Scheiding </w:t>
      </w:r>
    </w:p>
    <w:p w:rsidR="004A047D" w:rsidRPr="000045BE" w:rsidRDefault="004A047D" w:rsidP="004A047D">
      <w:pPr>
        <w:spacing w:before="120" w:after="0" w:line="240" w:lineRule="auto"/>
        <w:rPr>
          <w:rFonts w:ascii="Arial" w:hAnsi="Arial" w:cs="Arial"/>
        </w:rPr>
      </w:pPr>
      <w:r w:rsidRPr="000045BE">
        <w:rPr>
          <w:rFonts w:ascii="Arial" w:hAnsi="Arial" w:cs="Arial"/>
        </w:rPr>
        <w:t>Bürgermeister</w:t>
      </w:r>
    </w:p>
    <w:p w:rsidR="00232C1A" w:rsidRPr="000045BE" w:rsidRDefault="00232C1A" w:rsidP="004A047D">
      <w:pPr>
        <w:spacing w:before="120" w:after="0" w:line="240" w:lineRule="auto"/>
        <w:rPr>
          <w:rFonts w:ascii="Arial" w:hAnsi="Arial" w:cs="Arial"/>
          <w:b/>
        </w:rPr>
      </w:pPr>
    </w:p>
    <w:p w:rsidR="004A047D" w:rsidRPr="000045BE" w:rsidRDefault="004A047D" w:rsidP="004A047D">
      <w:pPr>
        <w:spacing w:before="120" w:after="0" w:line="240" w:lineRule="auto"/>
        <w:rPr>
          <w:rFonts w:ascii="Arial" w:hAnsi="Arial" w:cs="Arial"/>
          <w:b/>
        </w:rPr>
      </w:pPr>
      <w:r w:rsidRPr="000045BE">
        <w:rPr>
          <w:rFonts w:ascii="Arial" w:hAnsi="Arial" w:cs="Arial"/>
          <w:b/>
        </w:rPr>
        <w:t>Hinweis gem. § 4 Abs. 4 Gemo</w:t>
      </w:r>
    </w:p>
    <w:p w:rsidR="004A047D" w:rsidRPr="000045BE" w:rsidRDefault="004A047D" w:rsidP="004A047D">
      <w:pPr>
        <w:autoSpaceDE w:val="0"/>
        <w:autoSpaceDN w:val="0"/>
        <w:adjustRightInd w:val="0"/>
        <w:spacing w:after="0" w:line="240" w:lineRule="auto"/>
        <w:jc w:val="both"/>
        <w:rPr>
          <w:rFonts w:ascii="Arial" w:hAnsi="Arial" w:cs="Arial"/>
        </w:rPr>
      </w:pPr>
    </w:p>
    <w:p w:rsidR="004A047D" w:rsidRPr="000045BE" w:rsidRDefault="004A047D" w:rsidP="004A047D">
      <w:pPr>
        <w:autoSpaceDE w:val="0"/>
        <w:autoSpaceDN w:val="0"/>
        <w:adjustRightInd w:val="0"/>
        <w:spacing w:after="0" w:line="240" w:lineRule="auto"/>
        <w:jc w:val="both"/>
        <w:rPr>
          <w:rFonts w:ascii="Arial" w:hAnsi="Arial" w:cs="Arial"/>
        </w:rPr>
      </w:pPr>
      <w:r w:rsidRPr="000045BE">
        <w:rPr>
          <w:rFonts w:ascii="Arial" w:hAnsi="Arial" w:cs="Arial"/>
        </w:rPr>
        <w:t xml:space="preserve">Eine etwaige Verletzung von Verfahrens- oder Formvorschriften der Gemeindeordnung für Baden-Württemberg (GemO) oder aufgrund der GemO beim Zustandekommen dieser Satzung wird nach § 4 Abs. 4 GemO unbeachtlich, wenn sie nicht schriftlich innerhalb eines Jahres seit der Bekanntmachung dieser Satzung gegenüber der </w:t>
      </w:r>
      <w:r w:rsidR="00C46EFC" w:rsidRPr="000045BE">
        <w:rPr>
          <w:rFonts w:ascii="Arial" w:hAnsi="Arial" w:cs="Arial"/>
        </w:rPr>
        <w:t xml:space="preserve">Gemeinde Sasbach a. k: </w:t>
      </w:r>
      <w:r w:rsidRPr="000045BE">
        <w:rPr>
          <w:rFonts w:ascii="Arial" w:hAnsi="Arial" w:cs="Arial"/>
        </w:rPr>
        <w:t>geltend gemacht worden ist; der Sachverhalt, der die Verletzung begründen soll, ist zu bezeichnen.</w:t>
      </w:r>
    </w:p>
    <w:p w:rsidR="004A047D" w:rsidRPr="000045BE" w:rsidRDefault="004A047D" w:rsidP="004A047D">
      <w:pPr>
        <w:autoSpaceDE w:val="0"/>
        <w:autoSpaceDN w:val="0"/>
        <w:adjustRightInd w:val="0"/>
        <w:spacing w:after="0" w:line="240" w:lineRule="auto"/>
        <w:jc w:val="both"/>
        <w:rPr>
          <w:rFonts w:ascii="Arial" w:hAnsi="Arial" w:cs="Arial"/>
        </w:rPr>
      </w:pPr>
      <w:r w:rsidRPr="000045BE">
        <w:rPr>
          <w:rFonts w:ascii="Arial" w:hAnsi="Arial" w:cs="Arial"/>
        </w:rPr>
        <w:t>Dies gilt nicht, wenn die Vorschriften über die Öffentlichkeit der Sitzung, die Genehmigung oder die Bekanntmachung der Satzung verletzt worden sind.</w:t>
      </w:r>
    </w:p>
    <w:p w:rsidR="004A047D" w:rsidRPr="000045BE" w:rsidRDefault="004A047D" w:rsidP="004A047D">
      <w:pPr>
        <w:spacing w:before="120" w:after="0" w:line="240" w:lineRule="auto"/>
        <w:rPr>
          <w:rFonts w:ascii="Arial" w:hAnsi="Arial" w:cs="Arial"/>
        </w:rPr>
      </w:pPr>
    </w:p>
    <w:p w:rsidR="00A83567" w:rsidRPr="004A047D" w:rsidRDefault="00A83567" w:rsidP="00A83567">
      <w:pPr>
        <w:jc w:val="both"/>
        <w:rPr>
          <w:rFonts w:ascii="Arial" w:hAnsi="Arial" w:cs="Arial"/>
          <w:sz w:val="24"/>
          <w:szCs w:val="24"/>
        </w:rPr>
      </w:pPr>
    </w:p>
    <w:sectPr w:rsidR="00A83567" w:rsidRPr="004A047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87" w:rsidRDefault="00AF1687" w:rsidP="00AF1687">
      <w:pPr>
        <w:spacing w:after="0" w:line="240" w:lineRule="auto"/>
      </w:pPr>
      <w:r>
        <w:separator/>
      </w:r>
    </w:p>
  </w:endnote>
  <w:endnote w:type="continuationSeparator" w:id="0">
    <w:p w:rsidR="00AF1687" w:rsidRDefault="00AF1687" w:rsidP="00AF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87" w:rsidRDefault="00AF1687" w:rsidP="00AF1687">
      <w:pPr>
        <w:spacing w:after="0" w:line="240" w:lineRule="auto"/>
      </w:pPr>
      <w:r>
        <w:separator/>
      </w:r>
    </w:p>
  </w:footnote>
  <w:footnote w:type="continuationSeparator" w:id="0">
    <w:p w:rsidR="00AF1687" w:rsidRDefault="00AF1687" w:rsidP="00AF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87" w:rsidRDefault="00AF1687">
    <w:pPr>
      <w:pStyle w:val="Kopfzeile"/>
    </w:pPr>
    <w:r>
      <w:rPr>
        <w:noProof/>
        <w:lang w:eastAsia="de-DE"/>
      </w:rPr>
      <w:drawing>
        <wp:anchor distT="0" distB="0" distL="114300" distR="114300" simplePos="0" relativeHeight="251658240" behindDoc="0" locked="0" layoutInCell="1" allowOverlap="1" wp14:anchorId="289C8CF0" wp14:editId="18D78EC2">
          <wp:simplePos x="0" y="0"/>
          <wp:positionH relativeFrom="column">
            <wp:posOffset>5424805</wp:posOffset>
          </wp:positionH>
          <wp:positionV relativeFrom="paragraph">
            <wp:posOffset>-325755</wp:posOffset>
          </wp:positionV>
          <wp:extent cx="1052830" cy="64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ppen3.jpg"/>
                  <pic:cNvPicPr/>
                </pic:nvPicPr>
                <pic:blipFill>
                  <a:blip r:embed="rId1">
                    <a:extLst>
                      <a:ext uri="{28A0092B-C50C-407E-A947-70E740481C1C}">
                        <a14:useLocalDpi xmlns:a14="http://schemas.microsoft.com/office/drawing/2010/main" val="0"/>
                      </a:ext>
                    </a:extLst>
                  </a:blip>
                  <a:stretch>
                    <a:fillRect/>
                  </a:stretch>
                </pic:blipFill>
                <pic:spPr>
                  <a:xfrm>
                    <a:off x="0" y="0"/>
                    <a:ext cx="1052830" cy="6477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908"/>
    <w:multiLevelType w:val="hybridMultilevel"/>
    <w:tmpl w:val="18220FC8"/>
    <w:lvl w:ilvl="0" w:tplc="6A3A9F98">
      <w:start w:val="1"/>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77783"/>
    <w:multiLevelType w:val="hybridMultilevel"/>
    <w:tmpl w:val="046CE674"/>
    <w:lvl w:ilvl="0" w:tplc="6590DAE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B345DC"/>
    <w:multiLevelType w:val="hybridMultilevel"/>
    <w:tmpl w:val="39B65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F46A67"/>
    <w:multiLevelType w:val="hybridMultilevel"/>
    <w:tmpl w:val="F0D83682"/>
    <w:lvl w:ilvl="0" w:tplc="04070015">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D851FF9"/>
    <w:multiLevelType w:val="hybridMultilevel"/>
    <w:tmpl w:val="AC3E3C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C951B0"/>
    <w:multiLevelType w:val="hybridMultilevel"/>
    <w:tmpl w:val="F13E6E2A"/>
    <w:lvl w:ilvl="0" w:tplc="04070017">
      <w:start w:val="1"/>
      <w:numFmt w:val="lowerLetter"/>
      <w:lvlText w:val="%1)"/>
      <w:lvlJc w:val="left"/>
      <w:pPr>
        <w:tabs>
          <w:tab w:val="num" w:pos="720"/>
        </w:tabs>
        <w:ind w:left="720" w:hanging="360"/>
      </w:pPr>
      <w:rPr>
        <w:rFonts w:hint="default"/>
      </w:rPr>
    </w:lvl>
    <w:lvl w:ilvl="1" w:tplc="9DD806E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EF05F09"/>
    <w:multiLevelType w:val="hybridMultilevel"/>
    <w:tmpl w:val="7E609F72"/>
    <w:lvl w:ilvl="0" w:tplc="04070015">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F1E5435"/>
    <w:multiLevelType w:val="hybridMultilevel"/>
    <w:tmpl w:val="A7E80E1C"/>
    <w:lvl w:ilvl="0" w:tplc="395AA280">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F3D60C5"/>
    <w:multiLevelType w:val="hybridMultilevel"/>
    <w:tmpl w:val="85A23F1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006857"/>
    <w:multiLevelType w:val="hybridMultilevel"/>
    <w:tmpl w:val="EC7ABC2E"/>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9C1A8D"/>
    <w:multiLevelType w:val="hybridMultilevel"/>
    <w:tmpl w:val="7C96F5F6"/>
    <w:lvl w:ilvl="0" w:tplc="B81229F8">
      <w:start w:val="1"/>
      <w:numFmt w:val="lowerLetter"/>
      <w:lvlText w:val="%1)"/>
      <w:lvlJc w:val="left"/>
      <w:pPr>
        <w:tabs>
          <w:tab w:val="num" w:pos="804"/>
        </w:tabs>
        <w:ind w:left="804" w:hanging="44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80E2FA9"/>
    <w:multiLevelType w:val="hybridMultilevel"/>
    <w:tmpl w:val="01CAEC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AE6BE4"/>
    <w:multiLevelType w:val="hybridMultilevel"/>
    <w:tmpl w:val="A65CB478"/>
    <w:lvl w:ilvl="0" w:tplc="04070017">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3" w15:restartNumberingAfterBreak="0">
    <w:nsid w:val="3F777CF7"/>
    <w:multiLevelType w:val="hybridMultilevel"/>
    <w:tmpl w:val="DAD81CEA"/>
    <w:lvl w:ilvl="0" w:tplc="04070015">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420C183F"/>
    <w:multiLevelType w:val="hybridMultilevel"/>
    <w:tmpl w:val="C91A89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7A5EA3"/>
    <w:multiLevelType w:val="hybridMultilevel"/>
    <w:tmpl w:val="636E10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CD46C0"/>
    <w:multiLevelType w:val="multilevel"/>
    <w:tmpl w:val="F0D8368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0286713"/>
    <w:multiLevelType w:val="hybridMultilevel"/>
    <w:tmpl w:val="1F7418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877BA3"/>
    <w:multiLevelType w:val="hybridMultilevel"/>
    <w:tmpl w:val="DAF466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184FD6"/>
    <w:multiLevelType w:val="hybridMultilevel"/>
    <w:tmpl w:val="E6504076"/>
    <w:lvl w:ilvl="0" w:tplc="04070015">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3E797E"/>
    <w:multiLevelType w:val="hybridMultilevel"/>
    <w:tmpl w:val="F60A9016"/>
    <w:lvl w:ilvl="0" w:tplc="6A3A9F98">
      <w:start w:val="1"/>
      <w:numFmt w:val="lowerLetter"/>
      <w:lvlText w:val="%1)"/>
      <w:lvlJc w:val="left"/>
      <w:pPr>
        <w:tabs>
          <w:tab w:val="num" w:pos="1164"/>
        </w:tabs>
        <w:ind w:left="1164" w:hanging="456"/>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1" w15:restartNumberingAfterBreak="0">
    <w:nsid w:val="75062E87"/>
    <w:multiLevelType w:val="hybridMultilevel"/>
    <w:tmpl w:val="6BBC6614"/>
    <w:lvl w:ilvl="0" w:tplc="5F9C55FE">
      <w:start w:val="2"/>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15:restartNumberingAfterBreak="0">
    <w:nsid w:val="79CD047A"/>
    <w:multiLevelType w:val="hybridMultilevel"/>
    <w:tmpl w:val="4F0A9B14"/>
    <w:lvl w:ilvl="0" w:tplc="DAAE062E">
      <w:start w:val="2"/>
      <w:numFmt w:val="decimal"/>
      <w:lvlText w:val="(%1)"/>
      <w:lvlJc w:val="left"/>
      <w:pPr>
        <w:ind w:left="720" w:hanging="360"/>
      </w:pPr>
      <w:rPr>
        <w:rFonts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21"/>
  </w:num>
  <w:num w:numId="5">
    <w:abstractNumId w:val="14"/>
  </w:num>
  <w:num w:numId="6">
    <w:abstractNumId w:val="22"/>
  </w:num>
  <w:num w:numId="7">
    <w:abstractNumId w:val="9"/>
  </w:num>
  <w:num w:numId="8">
    <w:abstractNumId w:val="7"/>
  </w:num>
  <w:num w:numId="9">
    <w:abstractNumId w:val="10"/>
  </w:num>
  <w:num w:numId="10">
    <w:abstractNumId w:val="19"/>
  </w:num>
  <w:num w:numId="11">
    <w:abstractNumId w:val="11"/>
  </w:num>
  <w:num w:numId="12">
    <w:abstractNumId w:val="0"/>
  </w:num>
  <w:num w:numId="13">
    <w:abstractNumId w:val="20"/>
  </w:num>
  <w:num w:numId="14">
    <w:abstractNumId w:val="6"/>
  </w:num>
  <w:num w:numId="15">
    <w:abstractNumId w:val="8"/>
  </w:num>
  <w:num w:numId="16">
    <w:abstractNumId w:val="1"/>
  </w:num>
  <w:num w:numId="17">
    <w:abstractNumId w:val="12"/>
  </w:num>
  <w:num w:numId="18">
    <w:abstractNumId w:val="3"/>
  </w:num>
  <w:num w:numId="19">
    <w:abstractNumId w:val="17"/>
  </w:num>
  <w:num w:numId="20">
    <w:abstractNumId w:val="4"/>
  </w:num>
  <w:num w:numId="21">
    <w:abstractNumId w:val="18"/>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87"/>
    <w:rsid w:val="000014B1"/>
    <w:rsid w:val="000045BE"/>
    <w:rsid w:val="00026AF3"/>
    <w:rsid w:val="000E43E8"/>
    <w:rsid w:val="00102026"/>
    <w:rsid w:val="0011626D"/>
    <w:rsid w:val="001508ED"/>
    <w:rsid w:val="00191714"/>
    <w:rsid w:val="001B40D3"/>
    <w:rsid w:val="001C3DB5"/>
    <w:rsid w:val="00231085"/>
    <w:rsid w:val="00232C1A"/>
    <w:rsid w:val="002B7F96"/>
    <w:rsid w:val="00374832"/>
    <w:rsid w:val="003E4872"/>
    <w:rsid w:val="00455915"/>
    <w:rsid w:val="00493BA1"/>
    <w:rsid w:val="004A047D"/>
    <w:rsid w:val="004E4395"/>
    <w:rsid w:val="005C34A7"/>
    <w:rsid w:val="006B39E2"/>
    <w:rsid w:val="006E4D54"/>
    <w:rsid w:val="007041AB"/>
    <w:rsid w:val="00762CF4"/>
    <w:rsid w:val="0076335F"/>
    <w:rsid w:val="007C3E41"/>
    <w:rsid w:val="007C49DA"/>
    <w:rsid w:val="00886F84"/>
    <w:rsid w:val="008C0AB8"/>
    <w:rsid w:val="008D2A82"/>
    <w:rsid w:val="008F287D"/>
    <w:rsid w:val="009C7279"/>
    <w:rsid w:val="00A25AD2"/>
    <w:rsid w:val="00A83567"/>
    <w:rsid w:val="00AF1687"/>
    <w:rsid w:val="00B14C00"/>
    <w:rsid w:val="00B3384B"/>
    <w:rsid w:val="00B44D21"/>
    <w:rsid w:val="00C26831"/>
    <w:rsid w:val="00C46EFC"/>
    <w:rsid w:val="00CF0B96"/>
    <w:rsid w:val="00D25958"/>
    <w:rsid w:val="00D5245B"/>
    <w:rsid w:val="00DE03B2"/>
    <w:rsid w:val="00E62B77"/>
    <w:rsid w:val="00E935C3"/>
    <w:rsid w:val="00E95D5A"/>
    <w:rsid w:val="00EB14BE"/>
    <w:rsid w:val="00EE0029"/>
    <w:rsid w:val="00EF3694"/>
    <w:rsid w:val="00F5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772823"/>
  <w15:chartTrackingRefBased/>
  <w15:docId w15:val="{2E1F4E99-A2F5-403F-8718-CC24691B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1687"/>
    <w:pPr>
      <w:ind w:left="720"/>
      <w:contextualSpacing/>
    </w:pPr>
  </w:style>
  <w:style w:type="paragraph" w:styleId="Kopfzeile">
    <w:name w:val="header"/>
    <w:basedOn w:val="Standard"/>
    <w:link w:val="KopfzeileZchn"/>
    <w:uiPriority w:val="99"/>
    <w:unhideWhenUsed/>
    <w:rsid w:val="00AF16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687"/>
  </w:style>
  <w:style w:type="paragraph" w:styleId="Fuzeile">
    <w:name w:val="footer"/>
    <w:basedOn w:val="Standard"/>
    <w:link w:val="FuzeileZchn"/>
    <w:uiPriority w:val="99"/>
    <w:unhideWhenUsed/>
    <w:rsid w:val="00AF16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687"/>
  </w:style>
  <w:style w:type="paragraph" w:styleId="Sprechblasentext">
    <w:name w:val="Balloon Text"/>
    <w:basedOn w:val="Standard"/>
    <w:link w:val="SprechblasentextZchn"/>
    <w:uiPriority w:val="99"/>
    <w:semiHidden/>
    <w:unhideWhenUsed/>
    <w:rsid w:val="004A04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47D"/>
    <w:rPr>
      <w:rFonts w:ascii="Segoe UI" w:hAnsi="Segoe UI" w:cs="Segoe UI"/>
      <w:sz w:val="18"/>
      <w:szCs w:val="18"/>
    </w:rPr>
  </w:style>
  <w:style w:type="paragraph" w:styleId="KeinLeerraum">
    <w:name w:val="No Spacing"/>
    <w:uiPriority w:val="1"/>
    <w:qFormat/>
    <w:rsid w:val="007C4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D065-3121-4FD8-9F0B-D86A7599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12071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dc:creator>
  <cp:keywords/>
  <dc:description/>
  <cp:lastModifiedBy>Meyer</cp:lastModifiedBy>
  <cp:revision>4</cp:revision>
  <cp:lastPrinted>2020-01-30T07:32:00Z</cp:lastPrinted>
  <dcterms:created xsi:type="dcterms:W3CDTF">2020-02-11T09:08:00Z</dcterms:created>
  <dcterms:modified xsi:type="dcterms:W3CDTF">2020-02-11T09:11:00Z</dcterms:modified>
</cp:coreProperties>
</file>